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Layout w:type="fixed"/>
        <w:tblLook w:val="0000" w:firstRow="0" w:lastRow="0" w:firstColumn="0" w:lastColumn="0" w:noHBand="0" w:noVBand="0"/>
      </w:tblPr>
      <w:tblGrid>
        <w:gridCol w:w="4213"/>
        <w:gridCol w:w="5715"/>
      </w:tblGrid>
      <w:tr w:rsidR="00690F5E" w:rsidRPr="000C367D" w14:paraId="6BC670A1" w14:textId="77777777" w:rsidTr="005E6A58">
        <w:trPr>
          <w:trHeight w:val="1568"/>
        </w:trPr>
        <w:tc>
          <w:tcPr>
            <w:tcW w:w="4213" w:type="dxa"/>
            <w:shd w:val="clear" w:color="auto" w:fill="auto"/>
          </w:tcPr>
          <w:p w14:paraId="1CD651D5" w14:textId="77777777" w:rsidR="00690F5E" w:rsidRPr="000C367D" w:rsidRDefault="00690F5E" w:rsidP="004A5888">
            <w:pPr>
              <w:jc w:val="center"/>
              <w:rPr>
                <w:rFonts w:ascii="Times New Roman" w:hAnsi="Times New Roman" w:cs="Times New Roman"/>
                <w:lang w:val="vi-VN"/>
              </w:rPr>
            </w:pPr>
            <w:bookmarkStart w:id="0" w:name="_Hlk132723319"/>
            <w:r w:rsidRPr="000C367D">
              <w:rPr>
                <w:rFonts w:ascii="Times New Roman" w:hAnsi="Times New Roman" w:cs="Times New Roman"/>
                <w:lang w:val="vi-VN"/>
              </w:rPr>
              <w:t>TẬP ĐOÀN</w:t>
            </w:r>
          </w:p>
          <w:p w14:paraId="650E1C1D" w14:textId="77777777" w:rsidR="00690F5E" w:rsidRPr="000C367D" w:rsidRDefault="00690F5E" w:rsidP="004A5888">
            <w:pPr>
              <w:jc w:val="center"/>
              <w:rPr>
                <w:rFonts w:ascii="Times New Roman" w:hAnsi="Times New Roman" w:cs="Times New Roman"/>
                <w:lang w:val="vi-VN"/>
              </w:rPr>
            </w:pPr>
            <w:r w:rsidRPr="000C367D">
              <w:rPr>
                <w:rFonts w:ascii="Times New Roman" w:hAnsi="Times New Roman" w:cs="Times New Roman"/>
                <w:lang w:val="vi-VN"/>
              </w:rPr>
              <w:t>BƯU CHÍNH VIỄN THÔNG</w:t>
            </w:r>
          </w:p>
          <w:p w14:paraId="6959662A" w14:textId="77777777" w:rsidR="00690F5E" w:rsidRPr="000C367D" w:rsidRDefault="00690F5E" w:rsidP="004A5888">
            <w:pPr>
              <w:jc w:val="center"/>
              <w:rPr>
                <w:rFonts w:ascii="Times New Roman" w:hAnsi="Times New Roman" w:cs="Times New Roman"/>
                <w:b/>
                <w:lang w:val="vi-VN"/>
              </w:rPr>
            </w:pPr>
            <w:r w:rsidRPr="000C367D">
              <w:rPr>
                <w:rFonts w:ascii="Times New Roman" w:hAnsi="Times New Roman" w:cs="Times New Roman"/>
                <w:lang w:val="vi-VN"/>
              </w:rPr>
              <w:t>VIỆT NAM</w:t>
            </w:r>
          </w:p>
          <w:p w14:paraId="25B14D19" w14:textId="77777777" w:rsidR="00690F5E" w:rsidRPr="000C367D" w:rsidRDefault="00690F5E" w:rsidP="004A5888">
            <w:pPr>
              <w:jc w:val="center"/>
              <w:rPr>
                <w:rFonts w:ascii="Times New Roman" w:hAnsi="Times New Roman" w:cs="Times New Roman"/>
                <w:lang w:val="vi-VN"/>
              </w:rPr>
            </w:pPr>
            <w:r w:rsidRPr="000C367D">
              <w:rPr>
                <w:rFonts w:ascii="Times New Roman" w:hAnsi="Times New Roman" w:cs="Times New Roman"/>
                <w:b/>
                <w:lang w:val="vi-VN"/>
              </w:rPr>
              <w:t>VIỄN THÔNG QUẢNG NAM</w:t>
            </w:r>
          </w:p>
          <w:p w14:paraId="1DE78AE1" w14:textId="77777777" w:rsidR="00690F5E" w:rsidRPr="000C367D" w:rsidRDefault="00690F5E" w:rsidP="004A5888">
            <w:pPr>
              <w:jc w:val="center"/>
              <w:rPr>
                <w:rFonts w:ascii="Times New Roman" w:hAnsi="Times New Roman" w:cs="Times New Roman"/>
                <w:b/>
                <w:lang w:val="vi-VN" w:eastAsia="vi-VN"/>
              </w:rPr>
            </w:pPr>
            <w:r w:rsidRPr="000C367D">
              <w:rPr>
                <w:rFonts w:ascii="Times New Roman" w:hAnsi="Times New Roman" w:cs="Times New Roman"/>
                <w:noProof/>
                <w:lang w:val="vi-VN" w:eastAsia="en-US"/>
              </w:rPr>
              <mc:AlternateContent>
                <mc:Choice Requires="wps">
                  <w:drawing>
                    <wp:anchor distT="0" distB="0" distL="114300" distR="114300" simplePos="0" relativeHeight="251659264" behindDoc="0" locked="0" layoutInCell="1" allowOverlap="1" wp14:anchorId="016AFFBA" wp14:editId="00E143B0">
                      <wp:simplePos x="0" y="0"/>
                      <wp:positionH relativeFrom="margin">
                        <wp:posOffset>577215</wp:posOffset>
                      </wp:positionH>
                      <wp:positionV relativeFrom="paragraph">
                        <wp:posOffset>18415</wp:posOffset>
                      </wp:positionV>
                      <wp:extent cx="1371600" cy="0"/>
                      <wp:effectExtent l="19050" t="19050" r="19050" b="1905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CA9780" id="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45pt,1.45pt" to="15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GhctQEAAFYDAAAOAAAAZHJzL2Uyb0RvYy54bWysU8Fu2zAMvQ/oPwi6N3ZaIOuEOD206y7d&#10;FqDbBzCSHAuTRFVUY+fvJ6mJt263YT4Iokg+8pHP69vJWXbQkQz6ji8XLWfaS1TG7zv+/dvD5Q1n&#10;lMArsOh1x4+a+O3m4t16DEJf4YBW6cgyiCcxho4PKQXRNCQH7YAWGLTPzh6jg5TNuG9UhDGjO9tc&#10;te2qGTGqEFFqovx6/+rkm4rf91qmr31POjHb8dxbqmes566czWYNYh8hDEae2oB/6MKB8bnoDHUP&#10;CdhLNH9BOSMjEvZpIdE12PdG6sohs1m2f7B5GiDoyiUPh8I8Jvp/sPLL4c5vY2ldTv4pPKL8QXko&#10;zRhIzM5iUNhGths/o8prhJeEle/UR1eSMxM21bEe57HqKTGZH5fX75erNk9fnn0NiHNiiJQ+aXSs&#10;XDpujS+MQcDhkVJpBMQ5pDx7fDDW1q1Zz8aOf7heFWTI2qHnmklojSpRJZ7ifndnIztAEUD9ys4z&#10;6pswZ1KWoTWu4zdzEIhBg/roVS2XwNjXe062voDrKrBTn+cZFemR2KE6bmOpVKy8vFrzJLSijt/t&#10;GvXrd9j8BAAA//8DAFBLAwQUAAYACAAAACEAkWV2DdsAAAAGAQAADwAAAGRycy9kb3ducmV2Lnht&#10;bEyOQUsDMRCF74L/IYzgRdrEthS7braIIB4EaatUvKWbcbO4mSxJ2l3/vaMXPc17vMebr1yPvhMn&#10;jKkNpOF6qkAg1cG21Gh4fXmY3IBI2ZA1XSDU8IUJ1tX5WWkKGwba4mmXG8EjlAqjweXcF1Km2qE3&#10;aRp6JM4+QvQms42NtNEMPO47OVNqKb1piT840+O9w/pzd/QanuPQpjxfLDaY3/ePT29uc+W3Wl9e&#10;jHe3IDKO+a8MP/iMDhUzHcKRbBKdhpVacVPDjA/Hc7Vkcfj1sirlf/zqGwAA//8DAFBLAQItABQA&#10;BgAIAAAAIQC2gziS/gAAAOEBAAATAAAAAAAAAAAAAAAAAAAAAABbQ29udGVudF9UeXBlc10ueG1s&#10;UEsBAi0AFAAGAAgAAAAhADj9If/WAAAAlAEAAAsAAAAAAAAAAAAAAAAALwEAAF9yZWxzLy5yZWxz&#10;UEsBAi0AFAAGAAgAAAAhAPrYaFy1AQAAVgMAAA4AAAAAAAAAAAAAAAAALgIAAGRycy9lMm9Eb2Mu&#10;eG1sUEsBAi0AFAAGAAgAAAAhAJFldg3bAAAABgEAAA8AAAAAAAAAAAAAAAAADwQAAGRycy9kb3du&#10;cmV2LnhtbFBLBQYAAAAABAAEAPMAAAAXBQAAAAA=&#10;" strokeweight=".26mm">
                      <v:stroke joinstyle="miter" endcap="square"/>
                      <o:lock v:ext="edit" shapetype="f"/>
                      <w10:wrap anchorx="margin"/>
                    </v:line>
                  </w:pict>
                </mc:Fallback>
              </mc:AlternateContent>
            </w:r>
          </w:p>
          <w:p w14:paraId="449A7973" w14:textId="61B242B4" w:rsidR="00690F5E" w:rsidRPr="000C367D" w:rsidRDefault="00690F5E" w:rsidP="004A5888">
            <w:pPr>
              <w:spacing w:before="120" w:after="60"/>
              <w:jc w:val="center"/>
              <w:rPr>
                <w:rFonts w:ascii="Times New Roman" w:hAnsi="Times New Roman" w:cs="Times New Roman"/>
                <w:lang w:val="vi-VN"/>
              </w:rPr>
            </w:pPr>
          </w:p>
        </w:tc>
        <w:tc>
          <w:tcPr>
            <w:tcW w:w="5715" w:type="dxa"/>
            <w:shd w:val="clear" w:color="auto" w:fill="auto"/>
          </w:tcPr>
          <w:p w14:paraId="75320226" w14:textId="77777777" w:rsidR="00690F5E" w:rsidRPr="000C367D" w:rsidRDefault="00690F5E" w:rsidP="004A5888">
            <w:pPr>
              <w:jc w:val="center"/>
              <w:rPr>
                <w:rFonts w:ascii="Times New Roman" w:hAnsi="Times New Roman" w:cs="Times New Roman"/>
                <w:b/>
                <w:szCs w:val="26"/>
                <w:lang w:val="vi-VN" w:eastAsia="vi-VN"/>
              </w:rPr>
            </w:pPr>
            <w:r w:rsidRPr="000C367D">
              <w:rPr>
                <w:rFonts w:ascii="Times New Roman" w:hAnsi="Times New Roman" w:cs="Times New Roman"/>
                <w:b/>
                <w:lang w:val="vi-VN"/>
              </w:rPr>
              <w:t>CỘNG HÒA XÃ HỘI CHỦ NGHĨA VIỆT NAM</w:t>
            </w:r>
          </w:p>
          <w:p w14:paraId="1A894FB0" w14:textId="77777777" w:rsidR="00690F5E" w:rsidRPr="000C367D" w:rsidRDefault="00690F5E" w:rsidP="004A5888">
            <w:pPr>
              <w:jc w:val="center"/>
              <w:rPr>
                <w:rFonts w:ascii="Times New Roman" w:hAnsi="Times New Roman" w:cs="Times New Roman"/>
                <w:sz w:val="26"/>
                <w:szCs w:val="26"/>
                <w:lang w:val="vi-VN"/>
              </w:rPr>
            </w:pPr>
            <w:r w:rsidRPr="000C367D">
              <w:rPr>
                <w:rFonts w:ascii="Times New Roman" w:hAnsi="Times New Roman" w:cs="Times New Roman"/>
                <w:b/>
                <w:sz w:val="26"/>
                <w:szCs w:val="26"/>
                <w:lang w:val="vi-VN" w:eastAsia="vi-VN"/>
              </w:rPr>
              <w:t>Độc lập – Tự do – Hạnh phúc</w:t>
            </w:r>
          </w:p>
          <w:p w14:paraId="20C2CB5C" w14:textId="77777777" w:rsidR="00690F5E" w:rsidRPr="000C367D" w:rsidRDefault="00690F5E" w:rsidP="004A5888">
            <w:pPr>
              <w:jc w:val="center"/>
              <w:rPr>
                <w:rFonts w:ascii="Times New Roman" w:hAnsi="Times New Roman" w:cs="Times New Roman"/>
                <w:b/>
                <w:szCs w:val="26"/>
                <w:lang w:val="vi-VN" w:eastAsia="vi-VN"/>
              </w:rPr>
            </w:pPr>
            <w:r w:rsidRPr="000C367D">
              <w:rPr>
                <w:rFonts w:ascii="Times New Roman" w:hAnsi="Times New Roman" w:cs="Times New Roman"/>
                <w:noProof/>
                <w:lang w:val="vi-VN" w:eastAsia="en-US"/>
              </w:rPr>
              <mc:AlternateContent>
                <mc:Choice Requires="wps">
                  <w:drawing>
                    <wp:anchor distT="0" distB="0" distL="114300" distR="114300" simplePos="0" relativeHeight="251660288" behindDoc="0" locked="0" layoutInCell="1" allowOverlap="1" wp14:anchorId="5CEE647E" wp14:editId="40922BE5">
                      <wp:simplePos x="0" y="0"/>
                      <wp:positionH relativeFrom="margin">
                        <wp:posOffset>1026160</wp:posOffset>
                      </wp:positionH>
                      <wp:positionV relativeFrom="paragraph">
                        <wp:posOffset>34290</wp:posOffset>
                      </wp:positionV>
                      <wp:extent cx="1371600" cy="0"/>
                      <wp:effectExtent l="19050" t="19050" r="19050" b="1905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66D26C" id="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8pt,2.7pt" to="18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GhctQEAAFYDAAAOAAAAZHJzL2Uyb0RvYy54bWysU8Fu2zAMvQ/oPwi6N3ZaIOuEOD206y7d&#10;FqDbBzCSHAuTRFVUY+fvJ6mJt263YT4Iokg+8pHP69vJWXbQkQz6ji8XLWfaS1TG7zv+/dvD5Q1n&#10;lMArsOh1x4+a+O3m4t16DEJf4YBW6cgyiCcxho4PKQXRNCQH7YAWGLTPzh6jg5TNuG9UhDGjO9tc&#10;te2qGTGqEFFqovx6/+rkm4rf91qmr31POjHb8dxbqmes566czWYNYh8hDEae2oB/6MKB8bnoDHUP&#10;CdhLNH9BOSMjEvZpIdE12PdG6sohs1m2f7B5GiDoyiUPh8I8Jvp/sPLL4c5vY2ldTv4pPKL8QXko&#10;zRhIzM5iUNhGths/o8prhJeEle/UR1eSMxM21bEe57HqKTGZH5fX75erNk9fnn0NiHNiiJQ+aXSs&#10;XDpujS+MQcDhkVJpBMQ5pDx7fDDW1q1Zz8aOf7heFWTI2qHnmklojSpRJZ7ifndnIztAEUD9ys4z&#10;6pswZ1KWoTWu4zdzEIhBg/roVS2XwNjXe062voDrKrBTn+cZFemR2KE6bmOpVKy8vFrzJLSijt/t&#10;GvXrd9j8BAAA//8DAFBLAwQUAAYACAAAACEAxrSTAtsAAAAHAQAADwAAAGRycy9kb3ducmV2Lnht&#10;bEyOUUvDMBSF3wX/Q7iCL+LSudpJbTpEEB8E2aYovmXNtSk2NyXJ1vrvvfNFHz/O4ZyvWk2uFwcM&#10;sfOkYD7LQCA13nTUKnh9ebi8ARGTJqN7T6jgGyOs6tOTSpfGj7TBwza1gkcollqBTWkopYyNRafj&#10;zA9InH364HRiDK00QY887np5lWWFdLojfrB6wHuLzdd27xQ8h7GLaZHna0wfb49P73Z94TZKnZ9N&#10;d7cgEk7prwxHfVaHmp12fk8mip65mBdcVXCdg+B8sVwy735Z1pX871//AAAA//8DAFBLAQItABQA&#10;BgAIAAAAIQC2gziS/gAAAOEBAAATAAAAAAAAAAAAAAAAAAAAAABbQ29udGVudF9UeXBlc10ueG1s&#10;UEsBAi0AFAAGAAgAAAAhADj9If/WAAAAlAEAAAsAAAAAAAAAAAAAAAAALwEAAF9yZWxzLy5yZWxz&#10;UEsBAi0AFAAGAAgAAAAhAPrYaFy1AQAAVgMAAA4AAAAAAAAAAAAAAAAALgIAAGRycy9lMm9Eb2Mu&#10;eG1sUEsBAi0AFAAGAAgAAAAhAMa0kwLbAAAABwEAAA8AAAAAAAAAAAAAAAAADwQAAGRycy9kb3du&#10;cmV2LnhtbFBLBQYAAAAABAAEAPMAAAAXBQAAAAA=&#10;" strokeweight=".26mm">
                      <v:stroke joinstyle="miter" endcap="square"/>
                      <o:lock v:ext="edit" shapetype="f"/>
                      <w10:wrap anchorx="margin"/>
                    </v:line>
                  </w:pict>
                </mc:Fallback>
              </mc:AlternateContent>
            </w:r>
          </w:p>
          <w:p w14:paraId="647BE4E2" w14:textId="77777777" w:rsidR="00690F5E" w:rsidRPr="000C367D" w:rsidRDefault="00690F5E" w:rsidP="004A5888">
            <w:pPr>
              <w:jc w:val="center"/>
              <w:rPr>
                <w:rFonts w:ascii="Times New Roman" w:hAnsi="Times New Roman" w:cs="Times New Roman"/>
                <w:i/>
                <w:szCs w:val="26"/>
                <w:lang w:val="vi-VN"/>
              </w:rPr>
            </w:pPr>
            <w:r w:rsidRPr="000C367D">
              <w:rPr>
                <w:rFonts w:ascii="Times New Roman" w:hAnsi="Times New Roman" w:cs="Times New Roman"/>
                <w:i/>
                <w:szCs w:val="26"/>
                <w:lang w:val="vi-VN"/>
              </w:rPr>
              <w:t xml:space="preserve">      </w:t>
            </w:r>
          </w:p>
          <w:p w14:paraId="1A1326DB" w14:textId="66AD7B16" w:rsidR="00690F5E" w:rsidRPr="000C367D" w:rsidRDefault="00690F5E" w:rsidP="005E6A58">
            <w:pPr>
              <w:spacing w:after="60"/>
              <w:jc w:val="center"/>
              <w:rPr>
                <w:rFonts w:ascii="Times New Roman" w:hAnsi="Times New Roman" w:cs="Times New Roman"/>
                <w:lang w:val="vi-VN"/>
              </w:rPr>
            </w:pPr>
            <w:r w:rsidRPr="000C367D">
              <w:rPr>
                <w:rFonts w:ascii="Times New Roman" w:hAnsi="Times New Roman" w:cs="Times New Roman"/>
                <w:i/>
                <w:szCs w:val="26"/>
                <w:lang w:val="vi-VN"/>
              </w:rPr>
              <w:t xml:space="preserve">        Quảng Nam, ngày </w:t>
            </w:r>
            <w:r w:rsidR="000D17AA" w:rsidRPr="000C367D">
              <w:rPr>
                <w:rFonts w:ascii="Times New Roman" w:hAnsi="Times New Roman" w:cs="Times New Roman"/>
                <w:i/>
                <w:szCs w:val="26"/>
                <w:lang w:val="vi-VN"/>
              </w:rPr>
              <w:t>2</w:t>
            </w:r>
            <w:r w:rsidR="009B329C" w:rsidRPr="000C367D">
              <w:rPr>
                <w:rFonts w:ascii="Times New Roman" w:hAnsi="Times New Roman" w:cs="Times New Roman"/>
                <w:i/>
                <w:szCs w:val="26"/>
                <w:lang w:val="vi-VN"/>
              </w:rPr>
              <w:t>8</w:t>
            </w:r>
            <w:r w:rsidR="00853D96" w:rsidRPr="000C367D">
              <w:rPr>
                <w:rFonts w:ascii="Times New Roman" w:hAnsi="Times New Roman" w:cs="Times New Roman"/>
                <w:i/>
                <w:szCs w:val="26"/>
                <w:lang w:val="vi-VN"/>
              </w:rPr>
              <w:t xml:space="preserve"> </w:t>
            </w:r>
            <w:r w:rsidRPr="000C367D">
              <w:rPr>
                <w:rFonts w:ascii="Times New Roman" w:hAnsi="Times New Roman" w:cs="Times New Roman"/>
                <w:i/>
                <w:szCs w:val="26"/>
                <w:lang w:val="vi-VN"/>
              </w:rPr>
              <w:t xml:space="preserve">tháng </w:t>
            </w:r>
            <w:r w:rsidR="000D17AA" w:rsidRPr="000C367D">
              <w:rPr>
                <w:rFonts w:ascii="Times New Roman" w:hAnsi="Times New Roman" w:cs="Times New Roman"/>
                <w:i/>
                <w:szCs w:val="26"/>
                <w:lang w:val="vi-VN"/>
              </w:rPr>
              <w:t>02</w:t>
            </w:r>
            <w:r w:rsidRPr="000C367D">
              <w:rPr>
                <w:rFonts w:ascii="Times New Roman" w:hAnsi="Times New Roman" w:cs="Times New Roman"/>
                <w:i/>
                <w:szCs w:val="26"/>
                <w:lang w:val="vi-VN"/>
              </w:rPr>
              <w:t xml:space="preserve"> năm</w:t>
            </w:r>
            <w:r w:rsidR="00633891" w:rsidRPr="000C367D">
              <w:rPr>
                <w:rFonts w:ascii="Times New Roman" w:hAnsi="Times New Roman" w:cs="Times New Roman"/>
                <w:i/>
                <w:szCs w:val="26"/>
                <w:lang w:val="vi-VN"/>
              </w:rPr>
              <w:t xml:space="preserve"> </w:t>
            </w:r>
            <w:r w:rsidR="000D17AA" w:rsidRPr="000C367D">
              <w:rPr>
                <w:rFonts w:ascii="Times New Roman" w:hAnsi="Times New Roman" w:cs="Times New Roman"/>
                <w:i/>
                <w:szCs w:val="26"/>
                <w:lang w:val="vi-VN"/>
              </w:rPr>
              <w:t>2024</w:t>
            </w:r>
          </w:p>
        </w:tc>
      </w:tr>
    </w:tbl>
    <w:bookmarkEnd w:id="0"/>
    <w:p w14:paraId="36CB4EB6" w14:textId="61010D62" w:rsidR="000D17AA" w:rsidRPr="000C367D" w:rsidRDefault="00690F5E" w:rsidP="002D68C5">
      <w:pPr>
        <w:spacing w:line="264" w:lineRule="auto"/>
        <w:jc w:val="center"/>
        <w:rPr>
          <w:rFonts w:ascii="Times New Roman" w:hAnsi="Times New Roman" w:cs="Times New Roman"/>
          <w:b/>
          <w:sz w:val="32"/>
          <w:szCs w:val="32"/>
          <w:lang w:val="vi-VN"/>
        </w:rPr>
      </w:pPr>
      <w:r w:rsidRPr="000C367D">
        <w:rPr>
          <w:rFonts w:ascii="Times New Roman" w:hAnsi="Times New Roman" w:cs="Times New Roman"/>
          <w:sz w:val="28"/>
          <w:szCs w:val="28"/>
          <w:lang w:val="vi-VN"/>
        </w:rPr>
        <w:t xml:space="preserve">         </w:t>
      </w:r>
      <w:r w:rsidR="003230AE" w:rsidRPr="000C367D">
        <w:rPr>
          <w:rFonts w:ascii="Times New Roman" w:hAnsi="Times New Roman" w:cs="Times New Roman"/>
          <w:b/>
          <w:sz w:val="32"/>
          <w:szCs w:val="32"/>
          <w:lang w:val="vi-VN"/>
        </w:rPr>
        <w:t>BÁO CÁO</w:t>
      </w:r>
      <w:r w:rsidR="000D17AA" w:rsidRPr="000C367D">
        <w:rPr>
          <w:rFonts w:ascii="Times New Roman" w:hAnsi="Times New Roman" w:cs="Times New Roman"/>
          <w:b/>
          <w:sz w:val="32"/>
          <w:szCs w:val="32"/>
          <w:lang w:val="vi-VN"/>
        </w:rPr>
        <w:t xml:space="preserve"> THAM LUẬN</w:t>
      </w:r>
    </w:p>
    <w:p w14:paraId="3097610D" w14:textId="56BBE6CE" w:rsidR="000D17AA" w:rsidRPr="000C367D" w:rsidRDefault="000D17AA" w:rsidP="002D68C5">
      <w:pPr>
        <w:spacing w:line="264" w:lineRule="auto"/>
        <w:jc w:val="center"/>
        <w:rPr>
          <w:rFonts w:ascii="Times New Roman" w:hAnsi="Times New Roman" w:cs="Times New Roman"/>
          <w:bCs/>
          <w:sz w:val="28"/>
          <w:szCs w:val="28"/>
          <w:lang w:val="vi-VN"/>
        </w:rPr>
      </w:pPr>
      <w:r w:rsidRPr="000C367D">
        <w:rPr>
          <w:rFonts w:ascii="Times New Roman" w:hAnsi="Times New Roman" w:cs="Times New Roman"/>
          <w:bCs/>
          <w:sz w:val="28"/>
          <w:szCs w:val="28"/>
          <w:lang w:val="vi-VN"/>
        </w:rPr>
        <w:t>GIẢI PHÁP HOÀN THIỆN HỆ THỐNG THÔNG TIN GIẢI QUYẾT THỦ TỤC HÀNH CHÍNH MỘT CỬA ĐIỆN TỬ TỈNH QUẢNG NAM ĐẢM BẢO KẾT NỐI, LIÊN THÔNG ĐỒNG BỘ DỮ LIỆU VỚI CỔNG DỊCH VỤ CÔNG QUỐC GIA, CÁC HỆ THỐNG CHUY</w:t>
      </w:r>
      <w:r w:rsidR="005E6A58" w:rsidRPr="000C367D">
        <w:rPr>
          <w:rFonts w:ascii="Times New Roman" w:hAnsi="Times New Roman" w:cs="Times New Roman"/>
          <w:bCs/>
          <w:sz w:val="28"/>
          <w:szCs w:val="28"/>
          <w:lang w:val="vi-VN"/>
        </w:rPr>
        <w:t>Ê</w:t>
      </w:r>
      <w:r w:rsidRPr="000C367D">
        <w:rPr>
          <w:rFonts w:ascii="Times New Roman" w:hAnsi="Times New Roman" w:cs="Times New Roman"/>
          <w:bCs/>
          <w:sz w:val="28"/>
          <w:szCs w:val="28"/>
          <w:lang w:val="vi-VN"/>
        </w:rPr>
        <w:t>N NGÀNH CỦA BỘ, NGÀNH, ĐỊA PHƯƠNG</w:t>
      </w:r>
    </w:p>
    <w:p w14:paraId="5E33A1D1" w14:textId="77777777" w:rsidR="006D68F6" w:rsidRPr="000C367D" w:rsidRDefault="006D68F6" w:rsidP="002D68C5">
      <w:pPr>
        <w:spacing w:line="264" w:lineRule="auto"/>
        <w:jc w:val="center"/>
        <w:rPr>
          <w:rFonts w:ascii="Times New Roman" w:hAnsi="Times New Roman" w:cs="Times New Roman"/>
          <w:bCs/>
          <w:sz w:val="28"/>
          <w:szCs w:val="28"/>
          <w:lang w:val="vi-VN"/>
        </w:rPr>
      </w:pPr>
    </w:p>
    <w:p w14:paraId="773B3C61" w14:textId="5788126A" w:rsidR="006D68F6" w:rsidRPr="000C367D" w:rsidRDefault="006D68F6" w:rsidP="002D68C5">
      <w:pPr>
        <w:spacing w:line="264" w:lineRule="auto"/>
        <w:ind w:firstLine="360"/>
        <w:rPr>
          <w:rFonts w:ascii="Times New Roman" w:hAnsi="Times New Roman" w:cs="Times New Roman"/>
          <w:i/>
          <w:iCs/>
          <w:sz w:val="28"/>
          <w:szCs w:val="28"/>
          <w:lang w:val="vi-VN"/>
        </w:rPr>
      </w:pPr>
      <w:r w:rsidRPr="000C367D">
        <w:rPr>
          <w:rFonts w:ascii="Times New Roman" w:hAnsi="Times New Roman" w:cs="Times New Roman"/>
          <w:i/>
          <w:iCs/>
          <w:sz w:val="28"/>
          <w:szCs w:val="28"/>
          <w:lang w:val="vi-VN"/>
        </w:rPr>
        <w:t xml:space="preserve">Kính thưa </w:t>
      </w:r>
      <w:r w:rsidR="003230AE" w:rsidRPr="000C367D">
        <w:rPr>
          <w:rFonts w:ascii="Times New Roman" w:hAnsi="Times New Roman" w:cs="Times New Roman"/>
          <w:i/>
          <w:iCs/>
          <w:sz w:val="28"/>
          <w:szCs w:val="28"/>
          <w:lang w:val="vi-VN"/>
        </w:rPr>
        <w:t>quý lãnh đạo!</w:t>
      </w:r>
      <w:r w:rsidRPr="000C367D">
        <w:rPr>
          <w:rFonts w:ascii="Times New Roman" w:hAnsi="Times New Roman" w:cs="Times New Roman"/>
          <w:i/>
          <w:iCs/>
          <w:sz w:val="28"/>
          <w:szCs w:val="28"/>
          <w:lang w:val="vi-VN"/>
        </w:rPr>
        <w:t xml:space="preserve"> </w:t>
      </w:r>
    </w:p>
    <w:p w14:paraId="0256EDE9" w14:textId="77777777" w:rsidR="006D68F6" w:rsidRPr="000C367D" w:rsidRDefault="006D68F6" w:rsidP="002D68C5">
      <w:pPr>
        <w:spacing w:line="264" w:lineRule="auto"/>
        <w:ind w:firstLine="360"/>
        <w:rPr>
          <w:rFonts w:ascii="Times New Roman" w:hAnsi="Times New Roman" w:cs="Times New Roman"/>
          <w:i/>
          <w:iCs/>
          <w:sz w:val="28"/>
          <w:szCs w:val="28"/>
          <w:lang w:val="vi-VN"/>
        </w:rPr>
      </w:pPr>
      <w:r w:rsidRPr="000C367D">
        <w:rPr>
          <w:rFonts w:ascii="Times New Roman" w:hAnsi="Times New Roman" w:cs="Times New Roman"/>
          <w:i/>
          <w:iCs/>
          <w:sz w:val="28"/>
          <w:szCs w:val="28"/>
          <w:lang w:val="vi-VN"/>
        </w:rPr>
        <w:t xml:space="preserve">Kính thưa quý vị đại biểu! </w:t>
      </w:r>
    </w:p>
    <w:p w14:paraId="651BDA23" w14:textId="77777777" w:rsidR="006D68F6" w:rsidRPr="000C367D" w:rsidRDefault="006D68F6" w:rsidP="002D68C5">
      <w:pPr>
        <w:spacing w:line="264" w:lineRule="auto"/>
        <w:ind w:firstLine="360"/>
        <w:rPr>
          <w:rFonts w:ascii="Times New Roman" w:hAnsi="Times New Roman" w:cs="Times New Roman"/>
          <w:i/>
          <w:iCs/>
          <w:sz w:val="28"/>
          <w:szCs w:val="28"/>
          <w:lang w:val="vi-VN"/>
        </w:rPr>
      </w:pPr>
      <w:r w:rsidRPr="000C367D">
        <w:rPr>
          <w:rFonts w:ascii="Times New Roman" w:hAnsi="Times New Roman" w:cs="Times New Roman"/>
          <w:i/>
          <w:iCs/>
          <w:sz w:val="28"/>
          <w:szCs w:val="28"/>
          <w:lang w:val="vi-VN"/>
        </w:rPr>
        <w:t xml:space="preserve">Thưa toàn thể Hội nghị! </w:t>
      </w:r>
    </w:p>
    <w:p w14:paraId="7134E0EF" w14:textId="77777777" w:rsidR="00EF200B" w:rsidRPr="000C367D" w:rsidRDefault="00EF200B" w:rsidP="002D68C5">
      <w:pPr>
        <w:spacing w:line="264" w:lineRule="auto"/>
        <w:ind w:firstLine="360"/>
        <w:rPr>
          <w:rFonts w:ascii="Times New Roman" w:hAnsi="Times New Roman" w:cs="Times New Roman"/>
          <w:i/>
          <w:iCs/>
          <w:sz w:val="28"/>
          <w:szCs w:val="28"/>
          <w:lang w:val="vi-VN"/>
        </w:rPr>
      </w:pPr>
    </w:p>
    <w:p w14:paraId="665F9355" w14:textId="6D67406F" w:rsidR="00C140CE" w:rsidRPr="000C367D" w:rsidRDefault="00C140CE" w:rsidP="002D68C5">
      <w:pPr>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 xml:space="preserve">Lời đầu tiên </w:t>
      </w:r>
      <w:r w:rsidR="002D68C5" w:rsidRPr="000C367D">
        <w:rPr>
          <w:rFonts w:ascii="Times New Roman" w:hAnsi="Times New Roman" w:cs="Times New Roman"/>
          <w:sz w:val="28"/>
          <w:szCs w:val="28"/>
          <w:lang w:val="vi-VN"/>
        </w:rPr>
        <w:t xml:space="preserve">thay mặt VNPT Quảng Nam </w:t>
      </w:r>
      <w:r w:rsidRPr="000C367D">
        <w:rPr>
          <w:rFonts w:ascii="Times New Roman" w:hAnsi="Times New Roman" w:cs="Times New Roman"/>
          <w:sz w:val="28"/>
          <w:szCs w:val="28"/>
          <w:lang w:val="vi-VN"/>
        </w:rPr>
        <w:t xml:space="preserve">cho phép tôi gửi đến quý vị </w:t>
      </w:r>
      <w:r w:rsidR="002D68C5" w:rsidRPr="000C367D">
        <w:rPr>
          <w:rFonts w:ascii="Times New Roman" w:hAnsi="Times New Roman" w:cs="Times New Roman"/>
          <w:sz w:val="28"/>
          <w:szCs w:val="28"/>
          <w:lang w:val="vi-VN"/>
        </w:rPr>
        <w:t>lãnh đạo</w:t>
      </w:r>
      <w:r w:rsidRPr="000C367D">
        <w:rPr>
          <w:rFonts w:ascii="Times New Roman" w:hAnsi="Times New Roman" w:cs="Times New Roman"/>
          <w:sz w:val="28"/>
          <w:szCs w:val="28"/>
          <w:lang w:val="vi-VN"/>
        </w:rPr>
        <w:t xml:space="preserve">, quý vị </w:t>
      </w:r>
      <w:r w:rsidR="002D68C5" w:rsidRPr="000C367D">
        <w:rPr>
          <w:rFonts w:ascii="Times New Roman" w:hAnsi="Times New Roman" w:cs="Times New Roman"/>
          <w:sz w:val="28"/>
          <w:szCs w:val="28"/>
          <w:lang w:val="vi-VN"/>
        </w:rPr>
        <w:t>đại biểu</w:t>
      </w:r>
      <w:r w:rsidRPr="000C367D">
        <w:rPr>
          <w:rFonts w:ascii="Times New Roman" w:hAnsi="Times New Roman" w:cs="Times New Roman"/>
          <w:sz w:val="28"/>
          <w:szCs w:val="28"/>
          <w:lang w:val="vi-VN"/>
        </w:rPr>
        <w:t xml:space="preserve"> cùng toàn thể Hội nghị lời chúc sức khỏe, hạnh phúc và thành công. </w:t>
      </w:r>
    </w:p>
    <w:p w14:paraId="61AD3AF3" w14:textId="41679E5C" w:rsidR="00C140CE" w:rsidRPr="000C367D" w:rsidRDefault="00C140CE" w:rsidP="002D68C5">
      <w:pPr>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Được sự cho phép của Hội nghị, tôi xin trình bày tham luận “</w:t>
      </w:r>
      <w:r w:rsidR="002D68C5" w:rsidRPr="000C367D">
        <w:rPr>
          <w:rFonts w:ascii="Times New Roman" w:hAnsi="Times New Roman" w:cs="Times New Roman"/>
          <w:i/>
          <w:iCs/>
          <w:sz w:val="28"/>
          <w:szCs w:val="28"/>
          <w:lang w:val="vi-VN"/>
        </w:rPr>
        <w:t>G</w:t>
      </w:r>
      <w:r w:rsidR="002D68C5" w:rsidRPr="000C367D">
        <w:rPr>
          <w:rFonts w:ascii="Times New Roman" w:hAnsi="Times New Roman" w:cs="Times New Roman"/>
          <w:bCs/>
          <w:i/>
          <w:iCs/>
          <w:sz w:val="28"/>
          <w:szCs w:val="28"/>
          <w:lang w:val="vi-VN"/>
        </w:rPr>
        <w:t xml:space="preserve">iải pháp hoàn thiện hệ thống thông tin giải quyết thủ tục hành chính một cửa điện tử tỉnh </w:t>
      </w:r>
      <w:r w:rsidR="00A079C6" w:rsidRPr="000C367D">
        <w:rPr>
          <w:rFonts w:ascii="Times New Roman" w:hAnsi="Times New Roman" w:cs="Times New Roman"/>
          <w:bCs/>
          <w:i/>
          <w:iCs/>
          <w:sz w:val="28"/>
          <w:szCs w:val="28"/>
          <w:lang w:val="vi-VN"/>
        </w:rPr>
        <w:t>Q</w:t>
      </w:r>
      <w:r w:rsidR="002D68C5" w:rsidRPr="000C367D">
        <w:rPr>
          <w:rFonts w:ascii="Times New Roman" w:hAnsi="Times New Roman" w:cs="Times New Roman"/>
          <w:bCs/>
          <w:i/>
          <w:iCs/>
          <w:sz w:val="28"/>
          <w:szCs w:val="28"/>
          <w:lang w:val="vi-VN"/>
        </w:rPr>
        <w:t xml:space="preserve">uảng </w:t>
      </w:r>
      <w:r w:rsidR="00A079C6" w:rsidRPr="000C367D">
        <w:rPr>
          <w:rFonts w:ascii="Times New Roman" w:hAnsi="Times New Roman" w:cs="Times New Roman"/>
          <w:bCs/>
          <w:i/>
          <w:iCs/>
          <w:sz w:val="28"/>
          <w:szCs w:val="28"/>
          <w:lang w:val="vi-VN"/>
        </w:rPr>
        <w:t>N</w:t>
      </w:r>
      <w:r w:rsidR="002D68C5" w:rsidRPr="000C367D">
        <w:rPr>
          <w:rFonts w:ascii="Times New Roman" w:hAnsi="Times New Roman" w:cs="Times New Roman"/>
          <w:bCs/>
          <w:i/>
          <w:iCs/>
          <w:sz w:val="28"/>
          <w:szCs w:val="28"/>
          <w:lang w:val="vi-VN"/>
        </w:rPr>
        <w:t>am đảm bảo kết nối, liên thông đồng bộ dữ liệu với cổng dịch vụ công quốc gia, các hệ thống chuy</w:t>
      </w:r>
      <w:r w:rsidR="005E6A58" w:rsidRPr="000C367D">
        <w:rPr>
          <w:rFonts w:ascii="Times New Roman" w:hAnsi="Times New Roman" w:cs="Times New Roman"/>
          <w:bCs/>
          <w:i/>
          <w:iCs/>
          <w:sz w:val="28"/>
          <w:szCs w:val="28"/>
          <w:lang w:val="vi-VN"/>
        </w:rPr>
        <w:t>ê</w:t>
      </w:r>
      <w:r w:rsidR="002D68C5" w:rsidRPr="000C367D">
        <w:rPr>
          <w:rFonts w:ascii="Times New Roman" w:hAnsi="Times New Roman" w:cs="Times New Roman"/>
          <w:bCs/>
          <w:i/>
          <w:iCs/>
          <w:sz w:val="28"/>
          <w:szCs w:val="28"/>
          <w:lang w:val="vi-VN"/>
        </w:rPr>
        <w:t>n ngành của bộ, ngành, địa phương</w:t>
      </w:r>
      <w:r w:rsidRPr="000C367D">
        <w:rPr>
          <w:rFonts w:ascii="Times New Roman" w:hAnsi="Times New Roman" w:cs="Times New Roman"/>
          <w:sz w:val="28"/>
          <w:szCs w:val="28"/>
          <w:lang w:val="vi-VN"/>
        </w:rPr>
        <w:t xml:space="preserve">”. </w:t>
      </w:r>
    </w:p>
    <w:p w14:paraId="015069A8" w14:textId="77777777" w:rsidR="002D68C5" w:rsidRPr="000C367D" w:rsidRDefault="00C140CE" w:rsidP="002D68C5">
      <w:pPr>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 xml:space="preserve">Kính thưa Hội nghị! </w:t>
      </w:r>
    </w:p>
    <w:p w14:paraId="36A49BE2" w14:textId="4A72A92B" w:rsidR="00C140CE" w:rsidRPr="000C367D" w:rsidRDefault="005E6A58" w:rsidP="002D68C5">
      <w:pPr>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 xml:space="preserve">Cải cách thủ tục hành chính là một chủ trương lớn của Đảng, Nhà nước và là một vấn đề không thể thiếu trong việc xây dựng một Chính phủ liêm chính, Chính phủ kiến tạo và hành động vì sự phát triển. </w:t>
      </w:r>
      <w:r w:rsidR="00C140CE" w:rsidRPr="000C367D">
        <w:rPr>
          <w:rFonts w:ascii="Times New Roman" w:hAnsi="Times New Roman" w:cs="Times New Roman"/>
          <w:sz w:val="28"/>
          <w:szCs w:val="28"/>
          <w:lang w:val="vi-VN"/>
        </w:rPr>
        <w:t xml:space="preserve">Trong thời gian qua, công tác CCHC nói chung và việc ứng dụng CNTT nói riêng trên địa bàn tỉnh luôn được Tỉnh ủy, UBND tỉnh quan tâm chỉ đạo quyết liệt. </w:t>
      </w:r>
    </w:p>
    <w:p w14:paraId="4D120110" w14:textId="7B9DED91" w:rsidR="00965160" w:rsidRPr="000C367D" w:rsidRDefault="009D67E6" w:rsidP="002D68C5">
      <w:pPr>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 xml:space="preserve">Nhằm nâng cao chất lượng giải quyết thủ tục hành chính, cung cấp dịch vụ công trực tuyến và thực hiện Đề án 06, </w:t>
      </w:r>
      <w:r w:rsidR="006D68F6" w:rsidRPr="000C367D">
        <w:rPr>
          <w:rFonts w:ascii="Times New Roman" w:hAnsi="Times New Roman" w:cs="Times New Roman"/>
          <w:sz w:val="28"/>
          <w:szCs w:val="28"/>
          <w:lang w:val="vi-VN"/>
        </w:rPr>
        <w:t xml:space="preserve">Hệ thống thông tin giải quyết TTHC VNPT </w:t>
      </w:r>
      <w:proofErr w:type="spellStart"/>
      <w:r w:rsidR="006D68F6" w:rsidRPr="000C367D">
        <w:rPr>
          <w:rFonts w:ascii="Times New Roman" w:hAnsi="Times New Roman" w:cs="Times New Roman"/>
          <w:sz w:val="28"/>
          <w:szCs w:val="28"/>
          <w:lang w:val="vi-VN"/>
        </w:rPr>
        <w:t>iGate</w:t>
      </w:r>
      <w:proofErr w:type="spellEnd"/>
      <w:r w:rsidR="006D68F6" w:rsidRPr="000C367D">
        <w:rPr>
          <w:rFonts w:ascii="Times New Roman" w:hAnsi="Times New Roman" w:cs="Times New Roman"/>
          <w:sz w:val="28"/>
          <w:szCs w:val="28"/>
          <w:lang w:val="vi-VN"/>
        </w:rPr>
        <w:t xml:space="preserve"> 2.0 được triển khai </w:t>
      </w:r>
      <w:r w:rsidR="00725CD6" w:rsidRPr="000C367D">
        <w:rPr>
          <w:rFonts w:ascii="Times New Roman" w:hAnsi="Times New Roman" w:cs="Times New Roman"/>
          <w:sz w:val="28"/>
          <w:szCs w:val="28"/>
          <w:lang w:val="vi-VN"/>
        </w:rPr>
        <w:t>thử nghiệm</w:t>
      </w:r>
      <w:r w:rsidR="00AC79C5" w:rsidRPr="000C367D">
        <w:rPr>
          <w:rFonts w:ascii="Times New Roman" w:hAnsi="Times New Roman" w:cs="Times New Roman"/>
          <w:sz w:val="28"/>
          <w:szCs w:val="28"/>
          <w:lang w:val="vi-VN"/>
        </w:rPr>
        <w:t xml:space="preserve"> </w:t>
      </w:r>
      <w:r w:rsidR="006D68F6" w:rsidRPr="000C367D">
        <w:rPr>
          <w:rFonts w:ascii="Times New Roman" w:hAnsi="Times New Roman" w:cs="Times New Roman"/>
          <w:sz w:val="28"/>
          <w:szCs w:val="28"/>
          <w:lang w:val="vi-VN"/>
        </w:rPr>
        <w:t xml:space="preserve">tại tỉnh Quảng Nam </w:t>
      </w:r>
      <w:r w:rsidR="00725CD6" w:rsidRPr="000C367D">
        <w:rPr>
          <w:rFonts w:ascii="Times New Roman" w:hAnsi="Times New Roman" w:cs="Times New Roman"/>
          <w:sz w:val="28"/>
          <w:szCs w:val="28"/>
          <w:lang w:val="vi-VN"/>
        </w:rPr>
        <w:t>tháng 04/2023</w:t>
      </w:r>
      <w:r w:rsidR="006D68F6" w:rsidRPr="000C367D">
        <w:rPr>
          <w:rFonts w:ascii="Times New Roman" w:hAnsi="Times New Roman" w:cs="Times New Roman"/>
          <w:sz w:val="28"/>
          <w:szCs w:val="28"/>
          <w:lang w:val="vi-VN"/>
        </w:rPr>
        <w:t xml:space="preserve">. </w:t>
      </w:r>
      <w:r w:rsidR="005E6A58" w:rsidRPr="000C367D">
        <w:rPr>
          <w:rFonts w:ascii="Times New Roman" w:hAnsi="Times New Roman" w:cs="Times New Roman"/>
          <w:sz w:val="28"/>
          <w:szCs w:val="28"/>
          <w:lang w:val="vi-VN"/>
        </w:rPr>
        <w:t>Đây</w:t>
      </w:r>
      <w:r w:rsidR="006D68F6" w:rsidRPr="000C367D">
        <w:rPr>
          <w:rFonts w:ascii="Times New Roman" w:hAnsi="Times New Roman" w:cs="Times New Roman"/>
          <w:sz w:val="28"/>
          <w:szCs w:val="28"/>
          <w:lang w:val="vi-VN"/>
        </w:rPr>
        <w:t xml:space="preserve"> là hệ thống được tạo thành trên cơ sở </w:t>
      </w:r>
      <w:r w:rsidR="003230AE" w:rsidRPr="000C367D">
        <w:rPr>
          <w:rFonts w:ascii="Times New Roman" w:hAnsi="Times New Roman" w:cs="Times New Roman"/>
          <w:sz w:val="28"/>
          <w:szCs w:val="28"/>
          <w:lang w:val="vi-VN"/>
        </w:rPr>
        <w:t xml:space="preserve">hợp nhất </w:t>
      </w:r>
      <w:r w:rsidR="006D68F6" w:rsidRPr="000C367D">
        <w:rPr>
          <w:rFonts w:ascii="Times New Roman" w:hAnsi="Times New Roman" w:cs="Times New Roman"/>
          <w:sz w:val="28"/>
          <w:szCs w:val="28"/>
          <w:lang w:val="vi-VN"/>
        </w:rPr>
        <w:t xml:space="preserve">Cổng Dịch vụ công và Hệ thống thông tin một cửa điện tử tỉnh Quảng Nam. </w:t>
      </w:r>
    </w:p>
    <w:p w14:paraId="7537D9F0" w14:textId="77777777" w:rsidR="00965160" w:rsidRPr="000C367D" w:rsidRDefault="00965160" w:rsidP="00965160">
      <w:pPr>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Hệ thống cũ bao gồm hai phần mềm Cổng Dịch vụ công và Một cửa điện tử chỉ mới đáp ứng một phần yêu cầu của Nghị định số 61/2018/NĐ CP ngày 23/4/2018 của Chính phủ về thực hiện cơ chế một cửa, một cửa liên thông trong giải quyết thủ tục hành chính, chưa đáp ứng theo Nghị định số 107/2021/NĐ CP ngày 06/12/2021 của Chính phủ về sửa đổi, bổ sung một số điều của Nghị định số 61/2018/NĐ-CP ngày 23 tháng 4 năm 2018 của Chính phủ về thực hiện cơ chế một cửa, một cửa liên thông trong giải quyết thử tục hành chính, Nghị định số 45/2020/NĐ-CP ngày 08/4/2020 của Chính phủ về thực hiện TTHC trên môi trường điện tử, Quyết định 31/2021/QĐ-</w:t>
      </w:r>
      <w:proofErr w:type="spellStart"/>
      <w:r w:rsidRPr="000C367D">
        <w:rPr>
          <w:rFonts w:ascii="Times New Roman" w:hAnsi="Times New Roman" w:cs="Times New Roman"/>
          <w:sz w:val="28"/>
          <w:szCs w:val="28"/>
          <w:lang w:val="vi-VN"/>
        </w:rPr>
        <w:t>TTg</w:t>
      </w:r>
      <w:proofErr w:type="spellEnd"/>
      <w:r w:rsidRPr="000C367D">
        <w:rPr>
          <w:rFonts w:ascii="Times New Roman" w:hAnsi="Times New Roman" w:cs="Times New Roman"/>
          <w:sz w:val="28"/>
          <w:szCs w:val="28"/>
          <w:lang w:val="vi-VN"/>
        </w:rPr>
        <w:t xml:space="preserve"> ngày 11/10/2021 của Thủ tướng chính phủ về quy chế quản lý, vận hành, khai thác Cổng DVC quốc gia... Hệ thống cũ có giao diện phần mềm chưa </w:t>
      </w:r>
      <w:r w:rsidRPr="000C367D">
        <w:rPr>
          <w:rFonts w:ascii="Times New Roman" w:hAnsi="Times New Roman" w:cs="Times New Roman"/>
          <w:sz w:val="28"/>
          <w:szCs w:val="28"/>
          <w:lang w:val="vi-VN"/>
        </w:rPr>
        <w:lastRenderedPageBreak/>
        <w:t xml:space="preserve">thân thiện với người sử dụng, chưa có ứng dụng trên các nền tảng di dộng phục vụ người dân và doanh nghiệp; Thống kê, báo cáo số liệu chưa trùng khớp và chưa chính xác gây khó khăn phục vụ chỉ đạo điều hành; Nhiều tính năng của hệ thống cũ chưa đáp ứng được các yêu cầu của Bộ, ngành, Trung ương và của Chính phủ. </w:t>
      </w:r>
    </w:p>
    <w:p w14:paraId="2D0DC915" w14:textId="77777777" w:rsidR="00965160" w:rsidRPr="000C367D" w:rsidRDefault="005E6A58" w:rsidP="002D68C5">
      <w:pPr>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Việc triển khai hệ thống thông tin giải quyết thủ tục hành chính thống nhất, kết nối, khai thác, chia sẻ dữ liệu dân cư, hệ thống xác thực, định danh quốc gia vừa thực hiện nhiệm vụ chính trị theo Đề án 06, vừa là nhiệm vụ ưu tiên hàng đầu để nâng cao chất lượng cải cách hành chính, phục vụ người dân, doanh nghiệp.</w:t>
      </w:r>
      <w:r w:rsidR="0004568F" w:rsidRPr="000C367D">
        <w:rPr>
          <w:rFonts w:ascii="Times New Roman" w:hAnsi="Times New Roman" w:cs="Times New Roman"/>
          <w:sz w:val="28"/>
          <w:szCs w:val="28"/>
          <w:lang w:val="vi-VN"/>
        </w:rPr>
        <w:t xml:space="preserve"> </w:t>
      </w:r>
    </w:p>
    <w:p w14:paraId="5117C2C3" w14:textId="77777777" w:rsidR="00965160" w:rsidRPr="000C367D" w:rsidRDefault="00965160" w:rsidP="00965160">
      <w:pPr>
        <w:spacing w:line="264" w:lineRule="auto"/>
        <w:ind w:firstLine="360"/>
        <w:jc w:val="both"/>
        <w:rPr>
          <w:rFonts w:ascii="Times New Roman" w:hAnsi="Times New Roman" w:cs="Times New Roman"/>
          <w:bCs/>
          <w:sz w:val="28"/>
          <w:szCs w:val="28"/>
          <w:lang w:val="vi-VN"/>
        </w:rPr>
      </w:pPr>
      <w:r w:rsidRPr="000C367D">
        <w:rPr>
          <w:rFonts w:ascii="Times New Roman" w:hAnsi="Times New Roman" w:cs="Times New Roman"/>
          <w:sz w:val="28"/>
          <w:szCs w:val="28"/>
          <w:lang w:val="vi-VN"/>
        </w:rPr>
        <w:t xml:space="preserve">Hệ thống thông tin giải quyết thủ tục hành chính VNPT </w:t>
      </w:r>
      <w:proofErr w:type="spellStart"/>
      <w:r w:rsidRPr="000C367D">
        <w:rPr>
          <w:rFonts w:ascii="Times New Roman" w:hAnsi="Times New Roman" w:cs="Times New Roman"/>
          <w:sz w:val="28"/>
          <w:szCs w:val="28"/>
          <w:lang w:val="vi-VN"/>
        </w:rPr>
        <w:t>Igate</w:t>
      </w:r>
      <w:proofErr w:type="spellEnd"/>
      <w:r w:rsidRPr="000C367D">
        <w:rPr>
          <w:rFonts w:ascii="Times New Roman" w:hAnsi="Times New Roman" w:cs="Times New Roman"/>
          <w:sz w:val="28"/>
          <w:szCs w:val="28"/>
          <w:lang w:val="vi-VN"/>
        </w:rPr>
        <w:t xml:space="preserve"> triển khai hoạt động đã đảm bảo đ</w:t>
      </w:r>
      <w:r w:rsidRPr="000C367D">
        <w:rPr>
          <w:rFonts w:ascii="Times New Roman" w:hAnsi="Times New Roman" w:cs="Times New Roman"/>
          <w:bCs/>
          <w:sz w:val="28"/>
          <w:szCs w:val="28"/>
          <w:lang w:val="vi-VN"/>
        </w:rPr>
        <w:t>áp ứng được các nội dung sau:</w:t>
      </w:r>
    </w:p>
    <w:p w14:paraId="072163F5" w14:textId="0C3ABC6F" w:rsidR="006D68F6" w:rsidRPr="000C367D" w:rsidRDefault="003230AE" w:rsidP="002D68C5">
      <w:pPr>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i/>
          <w:iCs/>
          <w:sz w:val="28"/>
          <w:szCs w:val="28"/>
          <w:lang w:val="vi-VN"/>
        </w:rPr>
        <w:t>Thứ nhất</w:t>
      </w:r>
      <w:r w:rsidRPr="000C367D">
        <w:rPr>
          <w:rFonts w:ascii="Times New Roman" w:hAnsi="Times New Roman" w:cs="Times New Roman"/>
          <w:sz w:val="28"/>
          <w:szCs w:val="28"/>
          <w:lang w:val="vi-VN"/>
        </w:rPr>
        <w:t>, v</w:t>
      </w:r>
      <w:r w:rsidR="006D68F6" w:rsidRPr="000C367D">
        <w:rPr>
          <w:rFonts w:ascii="Times New Roman" w:hAnsi="Times New Roman" w:cs="Times New Roman"/>
          <w:sz w:val="28"/>
          <w:szCs w:val="28"/>
          <w:lang w:val="vi-VN"/>
        </w:rPr>
        <w:t>ề chức năng của cổng Dịch vụ công và Hệ thống thông tin một cửa: đã đáp ứng tiếp nhận, xử lý hồ sơ TTHC và các yêu cầu các văn bản qui phạm của Chính phủ và Bộ TTTT</w:t>
      </w:r>
      <w:r w:rsidR="00965160" w:rsidRPr="000C367D">
        <w:rPr>
          <w:rFonts w:ascii="Times New Roman" w:hAnsi="Times New Roman" w:cs="Times New Roman"/>
          <w:sz w:val="28"/>
          <w:szCs w:val="28"/>
          <w:lang w:val="vi-VN"/>
        </w:rPr>
        <w:t xml:space="preserve"> như: thông tư 01/2018/TT-VPCP, thông tư 22/2019/TT-BTTTT, Nghị định 61/2018/NĐ-CP, Nghị định 42/2022/NĐ-CP, Nghị định 45/2020/NĐ-CP, Quyết định 468/QĐ-</w:t>
      </w:r>
      <w:proofErr w:type="spellStart"/>
      <w:r w:rsidR="00965160" w:rsidRPr="000C367D">
        <w:rPr>
          <w:rFonts w:ascii="Times New Roman" w:hAnsi="Times New Roman" w:cs="Times New Roman"/>
          <w:sz w:val="28"/>
          <w:szCs w:val="28"/>
          <w:lang w:val="vi-VN"/>
        </w:rPr>
        <w:t>Ttg</w:t>
      </w:r>
      <w:proofErr w:type="spellEnd"/>
      <w:r w:rsidR="00965160" w:rsidRPr="000C367D">
        <w:rPr>
          <w:rFonts w:ascii="Times New Roman" w:hAnsi="Times New Roman" w:cs="Times New Roman"/>
          <w:sz w:val="28"/>
          <w:szCs w:val="28"/>
          <w:lang w:val="vi-VN"/>
        </w:rPr>
        <w:t xml:space="preserve"> ngày 27/03/2021, CV 1552 Bộ TTTT, CV 9318 VPCP-KSTT,….</w:t>
      </w:r>
    </w:p>
    <w:p w14:paraId="2704642E" w14:textId="4513330C" w:rsidR="006D68F6" w:rsidRPr="000C367D" w:rsidRDefault="003230AE" w:rsidP="002D68C5">
      <w:pPr>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i/>
          <w:iCs/>
          <w:sz w:val="28"/>
          <w:szCs w:val="28"/>
          <w:lang w:val="vi-VN"/>
        </w:rPr>
        <w:t>Thứ hai</w:t>
      </w:r>
      <w:r w:rsidRPr="000C367D">
        <w:rPr>
          <w:rFonts w:ascii="Times New Roman" w:hAnsi="Times New Roman" w:cs="Times New Roman"/>
          <w:sz w:val="28"/>
          <w:szCs w:val="28"/>
          <w:lang w:val="vi-VN"/>
        </w:rPr>
        <w:t>, v</w:t>
      </w:r>
      <w:r w:rsidR="006D68F6" w:rsidRPr="000C367D">
        <w:rPr>
          <w:rFonts w:ascii="Times New Roman" w:hAnsi="Times New Roman" w:cs="Times New Roman"/>
          <w:sz w:val="28"/>
          <w:szCs w:val="28"/>
          <w:lang w:val="vi-VN"/>
        </w:rPr>
        <w:t xml:space="preserve">ề các chức năng yêu cầu mở rộng, đặc thù của </w:t>
      </w:r>
      <w:r w:rsidR="0004568F" w:rsidRPr="000C367D">
        <w:rPr>
          <w:rFonts w:ascii="Times New Roman" w:hAnsi="Times New Roman" w:cs="Times New Roman"/>
          <w:sz w:val="28"/>
          <w:szCs w:val="28"/>
          <w:lang w:val="vi-VN"/>
        </w:rPr>
        <w:t xml:space="preserve">tỉnh </w:t>
      </w:r>
      <w:r w:rsidR="006D68F6" w:rsidRPr="000C367D">
        <w:rPr>
          <w:rFonts w:ascii="Times New Roman" w:hAnsi="Times New Roman" w:cs="Times New Roman"/>
          <w:sz w:val="28"/>
          <w:szCs w:val="28"/>
          <w:lang w:val="vi-VN"/>
        </w:rPr>
        <w:t>Quảng Nam: đã hoàn thành và đạt yêu cầu 12/12 chức năng.</w:t>
      </w:r>
    </w:p>
    <w:p w14:paraId="6E83F8B2" w14:textId="72667CC9" w:rsidR="006D68F6" w:rsidRPr="000C367D" w:rsidRDefault="003230AE" w:rsidP="0004568F">
      <w:pPr>
        <w:spacing w:line="264" w:lineRule="auto"/>
        <w:ind w:firstLine="284"/>
        <w:jc w:val="both"/>
        <w:rPr>
          <w:rFonts w:ascii="Times New Roman" w:hAnsi="Times New Roman" w:cs="Times New Roman"/>
          <w:sz w:val="28"/>
          <w:szCs w:val="28"/>
          <w:lang w:val="vi-VN"/>
        </w:rPr>
      </w:pPr>
      <w:r w:rsidRPr="000C367D">
        <w:rPr>
          <w:rFonts w:ascii="Times New Roman" w:hAnsi="Times New Roman" w:cs="Times New Roman"/>
          <w:i/>
          <w:iCs/>
          <w:sz w:val="28"/>
          <w:szCs w:val="28"/>
          <w:lang w:val="vi-VN"/>
        </w:rPr>
        <w:t>Thứ ba</w:t>
      </w:r>
      <w:r w:rsidRPr="000C367D">
        <w:rPr>
          <w:rFonts w:ascii="Times New Roman" w:hAnsi="Times New Roman" w:cs="Times New Roman"/>
          <w:sz w:val="28"/>
          <w:szCs w:val="28"/>
          <w:lang w:val="vi-VN"/>
        </w:rPr>
        <w:t>, v</w:t>
      </w:r>
      <w:r w:rsidR="006D68F6" w:rsidRPr="000C367D">
        <w:rPr>
          <w:rFonts w:ascii="Times New Roman" w:hAnsi="Times New Roman" w:cs="Times New Roman"/>
          <w:sz w:val="28"/>
          <w:szCs w:val="28"/>
          <w:lang w:val="vi-VN"/>
        </w:rPr>
        <w:t>ề các yêu cầu tích hợp, kết nối liên thông với các Bộ/Ngành: đã hoàn thành tích hợp trên hệ thống mới, gồm 22 kết nối liên thông.</w:t>
      </w:r>
    </w:p>
    <w:p w14:paraId="57E8C983" w14:textId="15E003CC" w:rsidR="006D68F6" w:rsidRPr="000C367D" w:rsidRDefault="003230AE" w:rsidP="002D68C5">
      <w:pPr>
        <w:spacing w:line="264" w:lineRule="auto"/>
        <w:ind w:firstLine="284"/>
        <w:jc w:val="both"/>
        <w:rPr>
          <w:rFonts w:ascii="Times New Roman" w:hAnsi="Times New Roman" w:cs="Times New Roman"/>
          <w:sz w:val="28"/>
          <w:szCs w:val="28"/>
          <w:lang w:val="vi-VN"/>
        </w:rPr>
      </w:pPr>
      <w:r w:rsidRPr="000C367D">
        <w:rPr>
          <w:rFonts w:ascii="Times New Roman" w:hAnsi="Times New Roman" w:cs="Times New Roman"/>
          <w:i/>
          <w:iCs/>
          <w:sz w:val="28"/>
          <w:szCs w:val="28"/>
          <w:lang w:val="vi-VN"/>
        </w:rPr>
        <w:t>Thứ tư</w:t>
      </w:r>
      <w:r w:rsidRPr="000C367D">
        <w:rPr>
          <w:rFonts w:ascii="Times New Roman" w:hAnsi="Times New Roman" w:cs="Times New Roman"/>
          <w:sz w:val="28"/>
          <w:szCs w:val="28"/>
          <w:lang w:val="vi-VN"/>
        </w:rPr>
        <w:t>, v</w:t>
      </w:r>
      <w:r w:rsidR="006D68F6" w:rsidRPr="000C367D">
        <w:rPr>
          <w:rFonts w:ascii="Times New Roman" w:hAnsi="Times New Roman" w:cs="Times New Roman"/>
          <w:sz w:val="28"/>
          <w:szCs w:val="28"/>
          <w:lang w:val="vi-VN"/>
        </w:rPr>
        <w:t xml:space="preserve">ề đánh giá ATTT: </w:t>
      </w:r>
      <w:r w:rsidRPr="000C367D">
        <w:rPr>
          <w:rFonts w:ascii="Times New Roman" w:hAnsi="Times New Roman" w:cs="Times New Roman"/>
          <w:sz w:val="28"/>
          <w:szCs w:val="28"/>
          <w:lang w:val="vi-VN"/>
        </w:rPr>
        <w:t>Theo k</w:t>
      </w:r>
      <w:r w:rsidR="006D68F6" w:rsidRPr="000C367D">
        <w:rPr>
          <w:rFonts w:ascii="Times New Roman" w:hAnsi="Times New Roman" w:cs="Times New Roman"/>
          <w:sz w:val="28"/>
          <w:szCs w:val="28"/>
          <w:lang w:val="vi-VN"/>
        </w:rPr>
        <w:t xml:space="preserve">ết quả đánh giá ngày 30/03/2023 </w:t>
      </w:r>
      <w:r w:rsidRPr="000C367D">
        <w:rPr>
          <w:rFonts w:ascii="Times New Roman" w:hAnsi="Times New Roman" w:cs="Times New Roman"/>
          <w:sz w:val="28"/>
          <w:szCs w:val="28"/>
          <w:lang w:val="vi-VN"/>
        </w:rPr>
        <w:t xml:space="preserve">hệ thống </w:t>
      </w:r>
      <w:r w:rsidR="006D68F6" w:rsidRPr="000C367D">
        <w:rPr>
          <w:rFonts w:ascii="Times New Roman" w:hAnsi="Times New Roman" w:cs="Times New Roman"/>
          <w:sz w:val="28"/>
          <w:szCs w:val="28"/>
          <w:lang w:val="vi-VN"/>
        </w:rPr>
        <w:t xml:space="preserve">đã đáp ứng đầy đủ </w:t>
      </w:r>
      <w:r w:rsidR="005E6A58" w:rsidRPr="000C367D">
        <w:rPr>
          <w:rFonts w:ascii="Times New Roman" w:hAnsi="Times New Roman" w:cs="Times New Roman"/>
          <w:sz w:val="28"/>
          <w:szCs w:val="28"/>
          <w:lang w:val="vi-VN"/>
        </w:rPr>
        <w:t xml:space="preserve">yêu cầu </w:t>
      </w:r>
      <w:r w:rsidR="0004568F" w:rsidRPr="000C367D">
        <w:rPr>
          <w:rFonts w:ascii="Times New Roman" w:hAnsi="Times New Roman" w:cs="Times New Roman"/>
          <w:sz w:val="28"/>
          <w:szCs w:val="28"/>
          <w:lang w:val="vi-VN"/>
        </w:rPr>
        <w:t xml:space="preserve">về </w:t>
      </w:r>
      <w:r w:rsidR="005E6A58" w:rsidRPr="000C367D">
        <w:rPr>
          <w:rFonts w:ascii="Times New Roman" w:hAnsi="Times New Roman" w:cs="Times New Roman"/>
          <w:sz w:val="28"/>
          <w:szCs w:val="28"/>
          <w:lang w:val="vi-VN"/>
        </w:rPr>
        <w:t xml:space="preserve">ATTT </w:t>
      </w:r>
      <w:r w:rsidR="006D68F6" w:rsidRPr="000C367D">
        <w:rPr>
          <w:rFonts w:ascii="Times New Roman" w:hAnsi="Times New Roman" w:cs="Times New Roman"/>
          <w:sz w:val="28"/>
          <w:szCs w:val="28"/>
          <w:lang w:val="vi-VN"/>
        </w:rPr>
        <w:t>và đã được Bộ Công An cấp khóa kết nối với CSDL Quốc gia về Dân cư</w:t>
      </w:r>
      <w:r w:rsidRPr="000C367D">
        <w:rPr>
          <w:rFonts w:ascii="Times New Roman" w:hAnsi="Times New Roman" w:cs="Times New Roman"/>
          <w:sz w:val="28"/>
          <w:szCs w:val="28"/>
          <w:lang w:val="vi-VN"/>
        </w:rPr>
        <w:t>.</w:t>
      </w:r>
    </w:p>
    <w:p w14:paraId="7970CA3F" w14:textId="77777777" w:rsidR="005E6A58" w:rsidRPr="000C367D" w:rsidRDefault="005E6A58" w:rsidP="005E6A58">
      <w:pPr>
        <w:spacing w:line="264" w:lineRule="auto"/>
        <w:ind w:firstLine="360"/>
        <w:rPr>
          <w:rFonts w:ascii="Times New Roman" w:hAnsi="Times New Roman" w:cs="Times New Roman"/>
          <w:i/>
          <w:iCs/>
          <w:sz w:val="28"/>
          <w:szCs w:val="28"/>
          <w:lang w:val="vi-VN"/>
        </w:rPr>
      </w:pPr>
      <w:r w:rsidRPr="000C367D">
        <w:rPr>
          <w:rFonts w:ascii="Times New Roman" w:hAnsi="Times New Roman" w:cs="Times New Roman"/>
          <w:i/>
          <w:iCs/>
          <w:sz w:val="28"/>
          <w:szCs w:val="28"/>
          <w:lang w:val="vi-VN"/>
        </w:rPr>
        <w:t xml:space="preserve">Kính thưa quý vị đại biểu! </w:t>
      </w:r>
    </w:p>
    <w:p w14:paraId="377969B3" w14:textId="7147A8AA" w:rsidR="0004568F" w:rsidRPr="000C367D" w:rsidRDefault="0004568F" w:rsidP="0004568F">
      <w:pPr>
        <w:spacing w:line="264" w:lineRule="auto"/>
        <w:ind w:firstLine="360"/>
        <w:jc w:val="both"/>
        <w:rPr>
          <w:rFonts w:ascii="Times New Roman" w:hAnsi="Times New Roman" w:cs="Times New Roman"/>
          <w:bCs/>
          <w:sz w:val="28"/>
          <w:szCs w:val="28"/>
          <w:lang w:val="vi-VN"/>
        </w:rPr>
      </w:pPr>
      <w:r w:rsidRPr="000C367D">
        <w:rPr>
          <w:rFonts w:ascii="Times New Roman" w:hAnsi="Times New Roman" w:cs="Times New Roman"/>
          <w:sz w:val="28"/>
          <w:szCs w:val="28"/>
          <w:lang w:val="vi-VN"/>
        </w:rPr>
        <w:t xml:space="preserve">Sau thời gian đi vào hoạt động, </w:t>
      </w:r>
      <w:r w:rsidRPr="000C367D">
        <w:rPr>
          <w:rFonts w:ascii="Times New Roman" w:hAnsi="Times New Roman" w:cs="Times New Roman"/>
          <w:bCs/>
          <w:sz w:val="28"/>
          <w:szCs w:val="28"/>
          <w:lang w:val="vi-VN"/>
        </w:rPr>
        <w:t>hệ thống hoạt động ổn định, không bị gián đoạn,</w:t>
      </w:r>
      <w:r w:rsidR="007C75B4" w:rsidRPr="000C367D">
        <w:rPr>
          <w:rFonts w:ascii="Times New Roman" w:hAnsi="Times New Roman" w:cs="Times New Roman"/>
          <w:bCs/>
          <w:sz w:val="28"/>
          <w:szCs w:val="28"/>
          <w:lang w:val="vi-VN"/>
        </w:rPr>
        <w:t xml:space="preserve"> </w:t>
      </w:r>
      <w:r w:rsidR="009B329C" w:rsidRPr="000C367D">
        <w:rPr>
          <w:rFonts w:ascii="Times New Roman" w:hAnsi="Times New Roman" w:cs="Times New Roman"/>
          <w:bCs/>
          <w:sz w:val="28"/>
          <w:szCs w:val="28"/>
          <w:lang w:val="vi-VN"/>
        </w:rPr>
        <w:t xml:space="preserve">không bị </w:t>
      </w:r>
      <w:r w:rsidRPr="000C367D">
        <w:rPr>
          <w:rFonts w:ascii="Times New Roman" w:hAnsi="Times New Roman" w:cs="Times New Roman"/>
          <w:bCs/>
          <w:sz w:val="28"/>
          <w:szCs w:val="28"/>
          <w:lang w:val="vi-VN"/>
        </w:rPr>
        <w:t>thất lạc hồ sơ trong quá trình khai thác</w:t>
      </w:r>
      <w:r w:rsidR="009B329C" w:rsidRPr="000C367D">
        <w:rPr>
          <w:rFonts w:ascii="Times New Roman" w:hAnsi="Times New Roman" w:cs="Times New Roman"/>
          <w:bCs/>
          <w:sz w:val="28"/>
          <w:szCs w:val="28"/>
          <w:lang w:val="vi-VN"/>
        </w:rPr>
        <w:t xml:space="preserve">. Kết quả </w:t>
      </w:r>
      <w:r w:rsidR="00104664" w:rsidRPr="000C367D">
        <w:rPr>
          <w:rFonts w:ascii="Times New Roman" w:hAnsi="Times New Roman" w:cs="Times New Roman"/>
          <w:bCs/>
          <w:sz w:val="28"/>
          <w:szCs w:val="28"/>
          <w:lang w:val="vi-VN"/>
        </w:rPr>
        <w:t>sau gần một năm đưa vào hoạt động như sau:</w:t>
      </w:r>
    </w:p>
    <w:p w14:paraId="21A18A46" w14:textId="0333E402" w:rsidR="006D68F6" w:rsidRPr="000C367D" w:rsidRDefault="006D68F6" w:rsidP="0004568F">
      <w:pPr>
        <w:pStyle w:val="oancuaDanhsach"/>
        <w:numPr>
          <w:ilvl w:val="0"/>
          <w:numId w:val="12"/>
        </w:numPr>
        <w:spacing w:line="264" w:lineRule="auto"/>
        <w:ind w:left="142" w:firstLine="142"/>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Phần mềm đáp ứng tiếp nhận, điều phối và xử lý hồ sơ TTHC:</w:t>
      </w:r>
    </w:p>
    <w:p w14:paraId="4D425A66" w14:textId="77777777" w:rsidR="006D68F6" w:rsidRPr="000C367D" w:rsidRDefault="006D68F6" w:rsidP="0004568F">
      <w:pPr>
        <w:spacing w:line="264" w:lineRule="auto"/>
        <w:ind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 + Tổng số hồ sơ tiếp nhận từ 17/04/2023 đến 26/02/2024 là gần 295.601 hồ sơ, trực tuyến 188.403 hồ sơ. </w:t>
      </w:r>
    </w:p>
    <w:p w14:paraId="0592D306" w14:textId="77777777" w:rsidR="006D68F6" w:rsidRPr="000C367D" w:rsidRDefault="006D68F6" w:rsidP="0004568F">
      <w:pPr>
        <w:spacing w:line="264" w:lineRule="auto"/>
        <w:ind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Số lượt thanh toán trực tuyến: 14.088 hồ sơ</w:t>
      </w:r>
    </w:p>
    <w:p w14:paraId="6CB64A18" w14:textId="77777777" w:rsidR="006D68F6" w:rsidRPr="000C367D" w:rsidRDefault="006D68F6" w:rsidP="0004568F">
      <w:pPr>
        <w:spacing w:line="264" w:lineRule="auto"/>
        <w:ind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Số hóa hồ sơ: 219.503/ 287.759, đạt tỉ lệ 76,28%</w:t>
      </w:r>
    </w:p>
    <w:p w14:paraId="28456E69" w14:textId="77777777" w:rsidR="006D68F6" w:rsidRPr="000C367D" w:rsidRDefault="006D68F6" w:rsidP="0004568F">
      <w:pPr>
        <w:spacing w:line="264" w:lineRule="auto"/>
        <w:ind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 Tỷ lệ hồ sơ đã đồng bộ lên cổng DVC QG đạt hơn 99%. </w:t>
      </w:r>
    </w:p>
    <w:p w14:paraId="0AA97702" w14:textId="651E870E" w:rsidR="006D68F6" w:rsidRPr="000C367D" w:rsidRDefault="006D68F6" w:rsidP="0004568F">
      <w:pPr>
        <w:pStyle w:val="oancuaDanhsach"/>
        <w:numPr>
          <w:ilvl w:val="0"/>
          <w:numId w:val="12"/>
        </w:numPr>
        <w:spacing w:line="264" w:lineRule="auto"/>
        <w:ind w:left="0" w:firstLine="284"/>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Hoàn thành việc kết nối với kho dữ liệu cá nhân/tổ chức trên cổng DVC tỉnh với cổng Dịch vụ công QG</w:t>
      </w:r>
      <w:r w:rsidR="00104664" w:rsidRPr="000C367D">
        <w:rPr>
          <w:rFonts w:ascii="Times New Roman" w:hAnsi="Times New Roman" w:cs="Times New Roman"/>
          <w:bCs/>
          <w:sz w:val="28"/>
          <w:szCs w:val="28"/>
          <w:lang w:val="vi-VN"/>
        </w:rPr>
        <w:t>.</w:t>
      </w:r>
    </w:p>
    <w:p w14:paraId="7271A99B" w14:textId="5F300351" w:rsidR="006D68F6" w:rsidRPr="000C367D" w:rsidRDefault="006D68F6" w:rsidP="0004568F">
      <w:pPr>
        <w:pStyle w:val="oancuaDanhsach"/>
        <w:numPr>
          <w:ilvl w:val="0"/>
          <w:numId w:val="12"/>
        </w:numPr>
        <w:spacing w:line="264" w:lineRule="auto"/>
        <w:ind w:left="0" w:firstLine="284"/>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Hoàn thành việc kết nối chia sẻ hồ sơ TTHC với phần mềm số hóa, lưu trữ dùng chung của tỉnh</w:t>
      </w:r>
      <w:r w:rsidR="00104664" w:rsidRPr="000C367D">
        <w:rPr>
          <w:rFonts w:ascii="Times New Roman" w:hAnsi="Times New Roman" w:cs="Times New Roman"/>
          <w:bCs/>
          <w:sz w:val="28"/>
          <w:szCs w:val="28"/>
          <w:lang w:val="vi-VN"/>
        </w:rPr>
        <w:t>.</w:t>
      </w:r>
    </w:p>
    <w:p w14:paraId="0D848F7B" w14:textId="4FFC3575" w:rsidR="006D68F6" w:rsidRPr="000C367D" w:rsidRDefault="006D68F6" w:rsidP="0004568F">
      <w:pPr>
        <w:pStyle w:val="oancuaDanhsach"/>
        <w:numPr>
          <w:ilvl w:val="0"/>
          <w:numId w:val="12"/>
        </w:numPr>
        <w:spacing w:line="264" w:lineRule="auto"/>
        <w:ind w:left="0" w:firstLine="284"/>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Đã thực hiện kết nối liên thông, luân chuyển hồ sơ giữa phần mềm VNPT </w:t>
      </w:r>
      <w:proofErr w:type="spellStart"/>
      <w:r w:rsidR="00AC79C5" w:rsidRPr="000C367D">
        <w:rPr>
          <w:rFonts w:ascii="Times New Roman" w:hAnsi="Times New Roman" w:cs="Times New Roman"/>
          <w:bCs/>
          <w:sz w:val="28"/>
          <w:szCs w:val="28"/>
          <w:lang w:val="vi-VN"/>
        </w:rPr>
        <w:t>IG</w:t>
      </w:r>
      <w:r w:rsidRPr="000C367D">
        <w:rPr>
          <w:rFonts w:ascii="Times New Roman" w:hAnsi="Times New Roman" w:cs="Times New Roman"/>
          <w:bCs/>
          <w:sz w:val="28"/>
          <w:szCs w:val="28"/>
          <w:lang w:val="vi-VN"/>
        </w:rPr>
        <w:t>ate</w:t>
      </w:r>
      <w:proofErr w:type="spellEnd"/>
      <w:r w:rsidRPr="000C367D">
        <w:rPr>
          <w:rFonts w:ascii="Times New Roman" w:hAnsi="Times New Roman" w:cs="Times New Roman"/>
          <w:bCs/>
          <w:sz w:val="28"/>
          <w:szCs w:val="28"/>
          <w:lang w:val="vi-VN"/>
        </w:rPr>
        <w:t xml:space="preserve"> 2.0 với phần mềm Hệ thống thông tin quản lý đất đai VNPT </w:t>
      </w:r>
      <w:proofErr w:type="spellStart"/>
      <w:r w:rsidRPr="000C367D">
        <w:rPr>
          <w:rFonts w:ascii="Times New Roman" w:hAnsi="Times New Roman" w:cs="Times New Roman"/>
          <w:bCs/>
          <w:sz w:val="28"/>
          <w:szCs w:val="28"/>
          <w:lang w:val="vi-VN"/>
        </w:rPr>
        <w:t>iLIS</w:t>
      </w:r>
      <w:proofErr w:type="spellEnd"/>
      <w:r w:rsidRPr="000C367D">
        <w:rPr>
          <w:rFonts w:ascii="Times New Roman" w:hAnsi="Times New Roman" w:cs="Times New Roman"/>
          <w:bCs/>
          <w:sz w:val="28"/>
          <w:szCs w:val="28"/>
          <w:lang w:val="vi-VN"/>
        </w:rPr>
        <w:t xml:space="preserve">: 18/18 </w:t>
      </w:r>
      <w:r w:rsidR="00AC79C5" w:rsidRPr="000C367D">
        <w:rPr>
          <w:rFonts w:ascii="Times New Roman" w:hAnsi="Times New Roman" w:cs="Times New Roman"/>
          <w:bCs/>
          <w:sz w:val="28"/>
          <w:szCs w:val="28"/>
          <w:lang w:val="vi-VN"/>
        </w:rPr>
        <w:t>đơn vị cấp h</w:t>
      </w:r>
      <w:r w:rsidRPr="000C367D">
        <w:rPr>
          <w:rFonts w:ascii="Times New Roman" w:hAnsi="Times New Roman" w:cs="Times New Roman"/>
          <w:bCs/>
          <w:sz w:val="28"/>
          <w:szCs w:val="28"/>
          <w:lang w:val="vi-VN"/>
        </w:rPr>
        <w:t>uyện</w:t>
      </w:r>
      <w:r w:rsidR="00104664" w:rsidRPr="000C367D">
        <w:rPr>
          <w:rFonts w:ascii="Times New Roman" w:hAnsi="Times New Roman" w:cs="Times New Roman"/>
          <w:bCs/>
          <w:sz w:val="28"/>
          <w:szCs w:val="28"/>
          <w:lang w:val="vi-VN"/>
        </w:rPr>
        <w:t>.</w:t>
      </w:r>
    </w:p>
    <w:p w14:paraId="31811203" w14:textId="63351C58" w:rsidR="006D68F6" w:rsidRPr="000C367D" w:rsidRDefault="006D68F6" w:rsidP="0004568F">
      <w:pPr>
        <w:pStyle w:val="oancuaDanhsach"/>
        <w:numPr>
          <w:ilvl w:val="0"/>
          <w:numId w:val="12"/>
        </w:numPr>
        <w:spacing w:line="264" w:lineRule="auto"/>
        <w:ind w:left="0" w:firstLine="284"/>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lastRenderedPageBreak/>
        <w:t>Hoàn thành việc tích hợp kết nối hồ sơ GPLX của Bộ GTVT với hệ thống VNPT-</w:t>
      </w:r>
      <w:proofErr w:type="spellStart"/>
      <w:r w:rsidRPr="000C367D">
        <w:rPr>
          <w:rFonts w:ascii="Times New Roman" w:hAnsi="Times New Roman" w:cs="Times New Roman"/>
          <w:bCs/>
          <w:sz w:val="28"/>
          <w:szCs w:val="28"/>
          <w:lang w:val="vi-VN"/>
        </w:rPr>
        <w:t>Igate</w:t>
      </w:r>
      <w:proofErr w:type="spellEnd"/>
      <w:r w:rsidRPr="000C367D">
        <w:rPr>
          <w:rFonts w:ascii="Times New Roman" w:hAnsi="Times New Roman" w:cs="Times New Roman"/>
          <w:bCs/>
          <w:sz w:val="28"/>
          <w:szCs w:val="28"/>
          <w:lang w:val="vi-VN"/>
        </w:rPr>
        <w:t>.</w:t>
      </w:r>
    </w:p>
    <w:p w14:paraId="3F9CDD00" w14:textId="199BAD16" w:rsidR="006D68F6" w:rsidRPr="000C367D" w:rsidRDefault="0004568F" w:rsidP="0004568F">
      <w:pPr>
        <w:pStyle w:val="oancuaDanhsach"/>
        <w:numPr>
          <w:ilvl w:val="0"/>
          <w:numId w:val="12"/>
        </w:numPr>
        <w:spacing w:line="264" w:lineRule="auto"/>
        <w:ind w:left="0" w:firstLine="284"/>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H</w:t>
      </w:r>
      <w:r w:rsidR="006D68F6" w:rsidRPr="000C367D">
        <w:rPr>
          <w:rFonts w:ascii="Times New Roman" w:hAnsi="Times New Roman" w:cs="Times New Roman"/>
          <w:bCs/>
          <w:sz w:val="28"/>
          <w:szCs w:val="28"/>
          <w:lang w:val="vi-VN"/>
        </w:rPr>
        <w:t xml:space="preserve">oàn thành tích hợp Biên lai điện tử VNPT và </w:t>
      </w:r>
      <w:proofErr w:type="spellStart"/>
      <w:r w:rsidR="006D68F6" w:rsidRPr="000C367D">
        <w:rPr>
          <w:rFonts w:ascii="Times New Roman" w:hAnsi="Times New Roman" w:cs="Times New Roman"/>
          <w:bCs/>
          <w:sz w:val="28"/>
          <w:szCs w:val="28"/>
          <w:lang w:val="vi-VN"/>
        </w:rPr>
        <w:t>Viettel</w:t>
      </w:r>
      <w:proofErr w:type="spellEnd"/>
      <w:r w:rsidR="006D68F6" w:rsidRPr="000C367D">
        <w:rPr>
          <w:rFonts w:ascii="Times New Roman" w:hAnsi="Times New Roman" w:cs="Times New Roman"/>
          <w:bCs/>
          <w:sz w:val="28"/>
          <w:szCs w:val="28"/>
          <w:lang w:val="vi-VN"/>
        </w:rPr>
        <w:t xml:space="preserve">: 160 đơn vị </w:t>
      </w:r>
      <w:r w:rsidR="00AC79C5" w:rsidRPr="000C367D">
        <w:rPr>
          <w:rFonts w:ascii="Times New Roman" w:hAnsi="Times New Roman" w:cs="Times New Roman"/>
          <w:bCs/>
          <w:sz w:val="28"/>
          <w:szCs w:val="28"/>
          <w:lang w:val="vi-VN"/>
        </w:rPr>
        <w:t xml:space="preserve">dùng BLĐT của </w:t>
      </w:r>
      <w:r w:rsidR="006D68F6" w:rsidRPr="000C367D">
        <w:rPr>
          <w:rFonts w:ascii="Times New Roman" w:hAnsi="Times New Roman" w:cs="Times New Roman"/>
          <w:bCs/>
          <w:sz w:val="28"/>
          <w:szCs w:val="28"/>
          <w:lang w:val="vi-VN"/>
        </w:rPr>
        <w:t xml:space="preserve">VNPT, 171 đơn vị </w:t>
      </w:r>
      <w:r w:rsidR="00AC79C5" w:rsidRPr="000C367D">
        <w:rPr>
          <w:rFonts w:ascii="Times New Roman" w:hAnsi="Times New Roman" w:cs="Times New Roman"/>
          <w:bCs/>
          <w:sz w:val="28"/>
          <w:szCs w:val="28"/>
          <w:lang w:val="vi-VN"/>
        </w:rPr>
        <w:t xml:space="preserve">dùng BLĐT của </w:t>
      </w:r>
      <w:proofErr w:type="spellStart"/>
      <w:r w:rsidR="006D68F6" w:rsidRPr="000C367D">
        <w:rPr>
          <w:rFonts w:ascii="Times New Roman" w:hAnsi="Times New Roman" w:cs="Times New Roman"/>
          <w:bCs/>
          <w:sz w:val="28"/>
          <w:szCs w:val="28"/>
          <w:lang w:val="vi-VN"/>
        </w:rPr>
        <w:t>Viettel</w:t>
      </w:r>
      <w:proofErr w:type="spellEnd"/>
      <w:r w:rsidR="00104664" w:rsidRPr="000C367D">
        <w:rPr>
          <w:rFonts w:ascii="Times New Roman" w:hAnsi="Times New Roman" w:cs="Times New Roman"/>
          <w:bCs/>
          <w:sz w:val="28"/>
          <w:szCs w:val="28"/>
          <w:lang w:val="vi-VN"/>
        </w:rPr>
        <w:t>.</w:t>
      </w:r>
    </w:p>
    <w:p w14:paraId="7FD70FA7" w14:textId="1C65903C" w:rsidR="006D68F6" w:rsidRPr="000C367D" w:rsidRDefault="006D68F6" w:rsidP="0004568F">
      <w:pPr>
        <w:pStyle w:val="oancuaDanhsach"/>
        <w:numPr>
          <w:ilvl w:val="0"/>
          <w:numId w:val="12"/>
        </w:numPr>
        <w:spacing w:line="264" w:lineRule="auto"/>
        <w:ind w:left="0" w:firstLine="284"/>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Giải quyết các kiến nghị và tổ chức đào tạo lại theo yêu cầu của các đơn vị trên toàn tỉnh. VNPT bố trí 8 nhân sự hỗ trợ trên các nhóm </w:t>
      </w:r>
      <w:proofErr w:type="spellStart"/>
      <w:r w:rsidRPr="000C367D">
        <w:rPr>
          <w:rFonts w:ascii="Times New Roman" w:hAnsi="Times New Roman" w:cs="Times New Roman"/>
          <w:bCs/>
          <w:sz w:val="28"/>
          <w:szCs w:val="28"/>
          <w:lang w:val="vi-VN"/>
        </w:rPr>
        <w:t>Zalo</w:t>
      </w:r>
      <w:proofErr w:type="spellEnd"/>
      <w:r w:rsidRPr="000C367D">
        <w:rPr>
          <w:rFonts w:ascii="Times New Roman" w:hAnsi="Times New Roman" w:cs="Times New Roman"/>
          <w:bCs/>
          <w:sz w:val="28"/>
          <w:szCs w:val="28"/>
          <w:lang w:val="vi-VN"/>
        </w:rPr>
        <w:t xml:space="preserve">, điện thoại tương ứng với các cấp Tỉnh, Huyện, Xã, </w:t>
      </w:r>
      <w:r w:rsidR="007C75B4" w:rsidRPr="000C367D">
        <w:rPr>
          <w:rFonts w:ascii="Times New Roman" w:hAnsi="Times New Roman" w:cs="Times New Roman"/>
          <w:bCs/>
          <w:sz w:val="28"/>
          <w:szCs w:val="28"/>
          <w:lang w:val="vi-VN"/>
        </w:rPr>
        <w:t xml:space="preserve">đã </w:t>
      </w:r>
      <w:r w:rsidRPr="000C367D">
        <w:rPr>
          <w:rFonts w:ascii="Times New Roman" w:hAnsi="Times New Roman" w:cs="Times New Roman"/>
          <w:bCs/>
          <w:sz w:val="28"/>
          <w:szCs w:val="28"/>
          <w:lang w:val="vi-VN"/>
        </w:rPr>
        <w:t>tiếp nhận hơn 3000 lượt hỗ trợ</w:t>
      </w:r>
      <w:r w:rsidR="007C75B4" w:rsidRPr="000C367D">
        <w:rPr>
          <w:rFonts w:ascii="Times New Roman" w:hAnsi="Times New Roman" w:cs="Times New Roman"/>
          <w:bCs/>
          <w:sz w:val="28"/>
          <w:szCs w:val="28"/>
          <w:lang w:val="vi-VN"/>
        </w:rPr>
        <w:t>.</w:t>
      </w:r>
    </w:p>
    <w:p w14:paraId="788084E2" w14:textId="12CD5D00" w:rsidR="006D68F6" w:rsidRPr="000C367D" w:rsidRDefault="006D68F6" w:rsidP="0004568F">
      <w:pPr>
        <w:pStyle w:val="oancuaDanhsach"/>
        <w:numPr>
          <w:ilvl w:val="0"/>
          <w:numId w:val="12"/>
        </w:numPr>
        <w:spacing w:line="264" w:lineRule="auto"/>
        <w:ind w:left="0" w:firstLine="284"/>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Chuẩn hóa thông tin TTHC, qui trình xử lý nội bộ theo QĐ công bố của các Sở/ngành như LĐTB&amp;XH, NN &amp; PTNT, Tư pháp, KH-CN, KH-ĐT, GT-VT,…</w:t>
      </w:r>
    </w:p>
    <w:p w14:paraId="7576BED2" w14:textId="66CE4B10" w:rsidR="006D68F6" w:rsidRPr="000C367D" w:rsidRDefault="006D68F6" w:rsidP="0004568F">
      <w:pPr>
        <w:pStyle w:val="oancuaDanhsach"/>
        <w:numPr>
          <w:ilvl w:val="0"/>
          <w:numId w:val="12"/>
        </w:numPr>
        <w:spacing w:line="264" w:lineRule="auto"/>
        <w:ind w:left="0" w:firstLine="284"/>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Kết quả đánh giá Hệ thống thông tin giải quyết TTHC theo QĐ 1033/QĐ-BTTT đạt 87 điểm, xếp hạng B.</w:t>
      </w:r>
    </w:p>
    <w:p w14:paraId="67836DB5" w14:textId="1ABFF0D3" w:rsidR="006D68F6" w:rsidRPr="000C367D" w:rsidRDefault="006D68F6" w:rsidP="0004568F">
      <w:pPr>
        <w:pStyle w:val="oancuaDanhsach"/>
        <w:numPr>
          <w:ilvl w:val="0"/>
          <w:numId w:val="12"/>
        </w:numPr>
        <w:spacing w:line="264" w:lineRule="auto"/>
        <w:ind w:left="0" w:firstLine="284"/>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Kết quả xếp hạng theo Bộ chỉ số phục vụ người dân, doanh nghiệp thực hiện TTHC, Dịch vụ công năm 2023 đạt 72,8 điểm xếp thứ 23/63 tỉnh/thành phố.</w:t>
      </w:r>
    </w:p>
    <w:p w14:paraId="3814967D" w14:textId="1492CCF3" w:rsidR="006D68F6" w:rsidRPr="000C367D" w:rsidRDefault="006D68F6" w:rsidP="0004568F">
      <w:pPr>
        <w:pStyle w:val="oancuaDanhsach"/>
        <w:numPr>
          <w:ilvl w:val="0"/>
          <w:numId w:val="12"/>
        </w:numPr>
        <w:spacing w:line="264" w:lineRule="auto"/>
        <w:ind w:left="0" w:firstLine="284"/>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Hoàn thành việc tích hợp hệ thống VNPT </w:t>
      </w:r>
      <w:proofErr w:type="spellStart"/>
      <w:r w:rsidRPr="000C367D">
        <w:rPr>
          <w:rFonts w:ascii="Times New Roman" w:hAnsi="Times New Roman" w:cs="Times New Roman"/>
          <w:bCs/>
          <w:sz w:val="28"/>
          <w:szCs w:val="28"/>
          <w:lang w:val="vi-VN"/>
        </w:rPr>
        <w:t>Igate</w:t>
      </w:r>
      <w:proofErr w:type="spellEnd"/>
      <w:r w:rsidRPr="000C367D">
        <w:rPr>
          <w:rFonts w:ascii="Times New Roman" w:hAnsi="Times New Roman" w:cs="Times New Roman"/>
          <w:bCs/>
          <w:sz w:val="28"/>
          <w:szCs w:val="28"/>
          <w:lang w:val="vi-VN"/>
        </w:rPr>
        <w:t xml:space="preserve"> 2.0 với hệ thống Dịch vụ công liên thông theo DA06 cho 2 nhóm DVC: Liên thông đăng ký khai sinh - Đăng ký thường trú - Cấp thẻ BHYT cho trẻ em dưới 6 tuổi</w:t>
      </w:r>
      <w:r w:rsidR="007C75B4" w:rsidRPr="000C367D">
        <w:rPr>
          <w:rFonts w:ascii="Times New Roman" w:hAnsi="Times New Roman" w:cs="Times New Roman"/>
          <w:bCs/>
          <w:sz w:val="28"/>
          <w:szCs w:val="28"/>
          <w:lang w:val="vi-VN"/>
        </w:rPr>
        <w:t>;</w:t>
      </w:r>
      <w:r w:rsidRPr="000C367D">
        <w:rPr>
          <w:rFonts w:ascii="Times New Roman" w:hAnsi="Times New Roman" w:cs="Times New Roman"/>
          <w:bCs/>
          <w:sz w:val="28"/>
          <w:szCs w:val="28"/>
          <w:lang w:val="vi-VN"/>
        </w:rPr>
        <w:t xml:space="preserve"> Liên thông đăng ký khai tử - Xóa đăng ký thường trú </w:t>
      </w:r>
      <w:r w:rsidR="007C75B4" w:rsidRPr="000C367D">
        <w:rPr>
          <w:rFonts w:ascii="Times New Roman" w:hAnsi="Times New Roman" w:cs="Times New Roman"/>
          <w:bCs/>
          <w:sz w:val="28"/>
          <w:szCs w:val="28"/>
          <w:lang w:val="vi-VN"/>
        </w:rPr>
        <w:t>-</w:t>
      </w:r>
      <w:r w:rsidRPr="000C367D">
        <w:rPr>
          <w:rFonts w:ascii="Times New Roman" w:hAnsi="Times New Roman" w:cs="Times New Roman"/>
          <w:bCs/>
          <w:sz w:val="28"/>
          <w:szCs w:val="28"/>
          <w:lang w:val="vi-VN"/>
        </w:rPr>
        <w:t xml:space="preserve"> Trợ cấp mai táng phí, hỗ trợ chi phí mai táng.</w:t>
      </w:r>
    </w:p>
    <w:p w14:paraId="45B6B6AC" w14:textId="77777777" w:rsidR="00EF200B" w:rsidRPr="000C367D" w:rsidRDefault="00EF200B" w:rsidP="00EF200B">
      <w:pPr>
        <w:spacing w:line="264" w:lineRule="auto"/>
        <w:jc w:val="both"/>
        <w:rPr>
          <w:rFonts w:ascii="Times New Roman" w:hAnsi="Times New Roman" w:cs="Times New Roman"/>
          <w:bCs/>
          <w:sz w:val="28"/>
          <w:szCs w:val="28"/>
          <w:lang w:val="vi-VN"/>
        </w:rPr>
      </w:pPr>
    </w:p>
    <w:p w14:paraId="5C8B2E7D" w14:textId="77777777" w:rsidR="00A079C6" w:rsidRPr="000C367D" w:rsidRDefault="00A079C6" w:rsidP="00A079C6">
      <w:pPr>
        <w:spacing w:line="264" w:lineRule="auto"/>
        <w:ind w:firstLine="426"/>
        <w:jc w:val="both"/>
        <w:rPr>
          <w:rFonts w:ascii="Times New Roman" w:hAnsi="Times New Roman" w:cs="Times New Roman"/>
          <w:i/>
          <w:iCs/>
          <w:sz w:val="28"/>
          <w:szCs w:val="28"/>
          <w:lang w:val="vi-VN"/>
        </w:rPr>
      </w:pPr>
      <w:r w:rsidRPr="000C367D">
        <w:rPr>
          <w:rFonts w:ascii="Times New Roman" w:hAnsi="Times New Roman" w:cs="Times New Roman"/>
          <w:i/>
          <w:iCs/>
          <w:sz w:val="28"/>
          <w:szCs w:val="28"/>
          <w:lang w:val="vi-VN"/>
        </w:rPr>
        <w:t xml:space="preserve">Kính thưa Hội nghị! </w:t>
      </w:r>
    </w:p>
    <w:p w14:paraId="67C6E3FA" w14:textId="6F098AC0" w:rsidR="006D68F6" w:rsidRPr="000C367D" w:rsidRDefault="005C54CD" w:rsidP="005E6A58">
      <w:pPr>
        <w:suppressAutoHyphens w:val="0"/>
        <w:spacing w:line="264" w:lineRule="auto"/>
        <w:ind w:firstLine="360"/>
        <w:jc w:val="both"/>
        <w:rPr>
          <w:rFonts w:ascii="Times New Roman" w:hAnsi="Times New Roman" w:cs="Times New Roman"/>
          <w:bCs/>
          <w:sz w:val="28"/>
          <w:szCs w:val="28"/>
          <w:lang w:val="vi-VN"/>
        </w:rPr>
      </w:pPr>
      <w:r w:rsidRPr="000C367D">
        <w:rPr>
          <w:rFonts w:ascii="Times New Roman" w:hAnsi="Times New Roman" w:cs="Times New Roman"/>
          <w:sz w:val="28"/>
          <w:szCs w:val="28"/>
          <w:lang w:val="vi-VN"/>
        </w:rPr>
        <w:t xml:space="preserve">Bên cạnh một số kết quả </w:t>
      </w:r>
      <w:r w:rsidR="00C140CE" w:rsidRPr="000C367D">
        <w:rPr>
          <w:rFonts w:ascii="Times New Roman" w:hAnsi="Times New Roman" w:cs="Times New Roman"/>
          <w:sz w:val="28"/>
          <w:szCs w:val="28"/>
          <w:lang w:val="vi-VN"/>
        </w:rPr>
        <w:t xml:space="preserve">đạt được, </w:t>
      </w:r>
      <w:r w:rsidRPr="000C367D">
        <w:rPr>
          <w:rFonts w:ascii="Times New Roman" w:hAnsi="Times New Roman" w:cs="Times New Roman"/>
          <w:sz w:val="28"/>
          <w:szCs w:val="28"/>
          <w:lang w:val="vi-VN"/>
        </w:rPr>
        <w:t xml:space="preserve">việc </w:t>
      </w:r>
      <w:r w:rsidR="00C140CE" w:rsidRPr="000C367D">
        <w:rPr>
          <w:rFonts w:ascii="Times New Roman" w:hAnsi="Times New Roman" w:cs="Times New Roman"/>
          <w:bCs/>
          <w:sz w:val="28"/>
          <w:szCs w:val="28"/>
          <w:lang w:val="vi-VN"/>
        </w:rPr>
        <w:t>kết nối, liên thông đồng bộ dữ liệu</w:t>
      </w:r>
      <w:r w:rsidR="00C140CE" w:rsidRPr="000C367D">
        <w:rPr>
          <w:rFonts w:ascii="Times New Roman" w:hAnsi="Times New Roman" w:cs="Times New Roman"/>
          <w:sz w:val="28"/>
          <w:szCs w:val="28"/>
          <w:lang w:val="vi-VN"/>
        </w:rPr>
        <w:t xml:space="preserve"> </w:t>
      </w:r>
      <w:r w:rsidRPr="000C367D">
        <w:rPr>
          <w:rFonts w:ascii="Times New Roman" w:hAnsi="Times New Roman" w:cs="Times New Roman"/>
          <w:sz w:val="28"/>
          <w:szCs w:val="28"/>
          <w:lang w:val="vi-VN"/>
        </w:rPr>
        <w:t xml:space="preserve">cũng còn gặp không ít khó khăn, vướng mắc dẫn đến nhiều nội dung, nhiệm vụ chậm tiến độ. </w:t>
      </w:r>
      <w:r w:rsidR="006D68F6" w:rsidRPr="000C367D">
        <w:rPr>
          <w:rFonts w:ascii="Times New Roman" w:hAnsi="Times New Roman" w:cs="Times New Roman"/>
          <w:bCs/>
          <w:sz w:val="28"/>
          <w:szCs w:val="28"/>
          <w:lang w:val="vi-VN"/>
        </w:rPr>
        <w:t>Một số chức năng đang tiếp tục nâng cấp và hoàn thiện như chức năng: Thu phí tập trung, Thu phí trực tuyến cho hồ sơ trực tiếp, Báo cáo số hóa hồ sơ</w:t>
      </w:r>
      <w:r w:rsidR="005E6A58" w:rsidRPr="000C367D">
        <w:rPr>
          <w:rFonts w:ascii="Times New Roman" w:hAnsi="Times New Roman" w:cs="Times New Roman"/>
          <w:bCs/>
          <w:sz w:val="28"/>
          <w:szCs w:val="28"/>
          <w:lang w:val="vi-VN"/>
        </w:rPr>
        <w:t xml:space="preserve">; </w:t>
      </w:r>
      <w:r w:rsidR="006D68F6" w:rsidRPr="000C367D">
        <w:rPr>
          <w:rFonts w:ascii="Times New Roman" w:hAnsi="Times New Roman" w:cs="Times New Roman"/>
          <w:bCs/>
          <w:sz w:val="28"/>
          <w:szCs w:val="28"/>
          <w:lang w:val="vi-VN"/>
        </w:rPr>
        <w:t xml:space="preserve">Một số kết nối đến bộ/ngành chưa ổn định, thiếu công cụ giám sát kết nối, nhiều nhất là kết nối Tư pháp </w:t>
      </w:r>
      <w:r w:rsidR="005E6A58" w:rsidRPr="000C367D">
        <w:rPr>
          <w:rFonts w:ascii="Times New Roman" w:hAnsi="Times New Roman" w:cs="Times New Roman"/>
          <w:bCs/>
          <w:sz w:val="28"/>
          <w:szCs w:val="28"/>
          <w:lang w:val="vi-VN"/>
        </w:rPr>
        <w:t>-</w:t>
      </w:r>
      <w:r w:rsidR="006D68F6" w:rsidRPr="000C367D">
        <w:rPr>
          <w:rFonts w:ascii="Times New Roman" w:hAnsi="Times New Roman" w:cs="Times New Roman"/>
          <w:bCs/>
          <w:sz w:val="28"/>
          <w:szCs w:val="28"/>
          <w:lang w:val="vi-VN"/>
        </w:rPr>
        <w:t xml:space="preserve"> Hộ tịch, phải thường xuyên kiểm tra và luân chuyển hồ sơ mất đồng bộ bằng nhân công</w:t>
      </w:r>
      <w:r w:rsidR="005E6A58" w:rsidRPr="000C367D">
        <w:rPr>
          <w:rFonts w:ascii="Times New Roman" w:hAnsi="Times New Roman" w:cs="Times New Roman"/>
          <w:bCs/>
          <w:sz w:val="28"/>
          <w:szCs w:val="28"/>
          <w:lang w:val="vi-VN"/>
        </w:rPr>
        <w:t xml:space="preserve">; </w:t>
      </w:r>
      <w:r w:rsidR="006D68F6" w:rsidRPr="000C367D">
        <w:rPr>
          <w:rFonts w:ascii="Times New Roman" w:hAnsi="Times New Roman" w:cs="Times New Roman"/>
          <w:bCs/>
          <w:sz w:val="28"/>
          <w:szCs w:val="28"/>
          <w:lang w:val="vi-VN"/>
        </w:rPr>
        <w:t>Đồng bộ dữ liệu với cổng DVCQG, hay bị các lỗi lệch trạng thái hồ sơ giữa hệ thống một cửa và cổng DVCQG</w:t>
      </w:r>
      <w:r w:rsidR="00104664" w:rsidRPr="000C367D">
        <w:rPr>
          <w:rFonts w:ascii="Times New Roman" w:hAnsi="Times New Roman" w:cs="Times New Roman"/>
          <w:bCs/>
          <w:sz w:val="28"/>
          <w:szCs w:val="28"/>
          <w:lang w:val="vi-VN"/>
        </w:rPr>
        <w:t xml:space="preserve">, </w:t>
      </w:r>
      <w:r w:rsidR="005E6A58" w:rsidRPr="000C367D">
        <w:rPr>
          <w:rFonts w:ascii="Times New Roman" w:hAnsi="Times New Roman" w:cs="Times New Roman"/>
          <w:bCs/>
          <w:sz w:val="28"/>
          <w:szCs w:val="28"/>
          <w:lang w:val="vi-VN"/>
        </w:rPr>
        <w:t>...</w:t>
      </w:r>
    </w:p>
    <w:p w14:paraId="5BCA6FA9" w14:textId="77777777" w:rsidR="00104664" w:rsidRPr="000C367D" w:rsidRDefault="00A079C6" w:rsidP="005E6A58">
      <w:pPr>
        <w:suppressAutoHyphens w:val="0"/>
        <w:spacing w:line="264" w:lineRule="auto"/>
        <w:ind w:firstLine="360"/>
        <w:jc w:val="both"/>
        <w:rPr>
          <w:rFonts w:ascii="Times New Roman" w:hAnsi="Times New Roman" w:cs="Times New Roman"/>
          <w:bCs/>
          <w:sz w:val="28"/>
          <w:szCs w:val="28"/>
          <w:lang w:val="vi-VN"/>
        </w:rPr>
      </w:pPr>
      <w:r w:rsidRPr="000C367D">
        <w:rPr>
          <w:rFonts w:ascii="Times New Roman" w:hAnsi="Times New Roman" w:cs="Times New Roman"/>
          <w:sz w:val="28"/>
          <w:szCs w:val="28"/>
          <w:lang w:val="vi-VN"/>
        </w:rPr>
        <w:t>Nhằm</w:t>
      </w:r>
      <w:r w:rsidR="002D68C5" w:rsidRPr="000C367D">
        <w:rPr>
          <w:rFonts w:ascii="Times New Roman" w:hAnsi="Times New Roman" w:cs="Times New Roman"/>
          <w:sz w:val="28"/>
          <w:szCs w:val="28"/>
          <w:lang w:val="vi-VN"/>
        </w:rPr>
        <w:t xml:space="preserve"> tiếp tục kế thừa và phát huy những kết quả đạt được nêu trên, trong thời gian tới </w:t>
      </w:r>
      <w:r w:rsidR="00274D2A" w:rsidRPr="000C367D">
        <w:rPr>
          <w:rFonts w:ascii="Times New Roman" w:hAnsi="Times New Roman" w:cs="Times New Roman"/>
          <w:sz w:val="28"/>
          <w:szCs w:val="28"/>
          <w:lang w:val="vi-VN"/>
        </w:rPr>
        <w:t>cần</w:t>
      </w:r>
      <w:r w:rsidRPr="000C367D">
        <w:rPr>
          <w:rFonts w:ascii="Times New Roman" w:hAnsi="Times New Roman" w:cs="Times New Roman"/>
          <w:sz w:val="28"/>
          <w:szCs w:val="28"/>
          <w:lang w:val="vi-VN"/>
        </w:rPr>
        <w:t xml:space="preserve"> </w:t>
      </w:r>
      <w:r w:rsidR="002D68C5" w:rsidRPr="000C367D">
        <w:rPr>
          <w:rFonts w:ascii="Times New Roman" w:hAnsi="Times New Roman" w:cs="Times New Roman"/>
          <w:sz w:val="28"/>
          <w:szCs w:val="28"/>
          <w:lang w:val="vi-VN"/>
        </w:rPr>
        <w:t>triển khai một số nội dung sau:</w:t>
      </w:r>
      <w:r w:rsidR="006D68F6" w:rsidRPr="000C367D">
        <w:rPr>
          <w:rFonts w:ascii="Times New Roman" w:hAnsi="Times New Roman" w:cs="Times New Roman"/>
          <w:bCs/>
          <w:sz w:val="28"/>
          <w:szCs w:val="28"/>
          <w:lang w:val="vi-VN"/>
        </w:rPr>
        <w:t xml:space="preserve"> </w:t>
      </w:r>
    </w:p>
    <w:p w14:paraId="6E3C740A" w14:textId="77777777" w:rsidR="00104664" w:rsidRPr="000C367D" w:rsidRDefault="00104664" w:rsidP="005E6A58">
      <w:pPr>
        <w:suppressAutoHyphens w:val="0"/>
        <w:spacing w:line="264" w:lineRule="auto"/>
        <w:ind w:firstLine="360"/>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 </w:t>
      </w:r>
      <w:r w:rsidR="006D68F6" w:rsidRPr="000C367D">
        <w:rPr>
          <w:rFonts w:ascii="Times New Roman" w:hAnsi="Times New Roman" w:cs="Times New Roman"/>
          <w:bCs/>
          <w:sz w:val="28"/>
          <w:szCs w:val="28"/>
          <w:lang w:val="vi-VN"/>
        </w:rPr>
        <w:t>Kiểm soát công tác đồng bộ dữ liệu với cổng QG</w:t>
      </w:r>
      <w:r w:rsidR="005E6A58" w:rsidRPr="000C367D">
        <w:rPr>
          <w:rFonts w:ascii="Times New Roman" w:hAnsi="Times New Roman" w:cs="Times New Roman"/>
          <w:bCs/>
          <w:sz w:val="28"/>
          <w:szCs w:val="28"/>
          <w:lang w:val="vi-VN"/>
        </w:rPr>
        <w:t xml:space="preserve">; </w:t>
      </w:r>
    </w:p>
    <w:p w14:paraId="659C873D" w14:textId="77777777" w:rsidR="00104664" w:rsidRPr="000C367D" w:rsidRDefault="00104664" w:rsidP="005E6A58">
      <w:pPr>
        <w:suppressAutoHyphens w:val="0"/>
        <w:spacing w:line="264" w:lineRule="auto"/>
        <w:ind w:firstLine="360"/>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 </w:t>
      </w:r>
      <w:r w:rsidR="005E6A58" w:rsidRPr="000C367D">
        <w:rPr>
          <w:rFonts w:ascii="Times New Roman" w:hAnsi="Times New Roman" w:cs="Times New Roman"/>
          <w:bCs/>
          <w:sz w:val="28"/>
          <w:szCs w:val="28"/>
          <w:lang w:val="vi-VN"/>
        </w:rPr>
        <w:t>G</w:t>
      </w:r>
      <w:r w:rsidR="006D68F6" w:rsidRPr="000C367D">
        <w:rPr>
          <w:rFonts w:ascii="Times New Roman" w:hAnsi="Times New Roman" w:cs="Times New Roman"/>
          <w:bCs/>
          <w:sz w:val="28"/>
          <w:szCs w:val="28"/>
          <w:lang w:val="vi-VN"/>
        </w:rPr>
        <w:t xml:space="preserve">iám sát các kết nối liên thông, đặc biệt là kết nối Tư Pháp </w:t>
      </w:r>
      <w:r w:rsidR="005E6A58" w:rsidRPr="000C367D">
        <w:rPr>
          <w:rFonts w:ascii="Times New Roman" w:hAnsi="Times New Roman" w:cs="Times New Roman"/>
          <w:bCs/>
          <w:sz w:val="28"/>
          <w:szCs w:val="28"/>
          <w:lang w:val="vi-VN"/>
        </w:rPr>
        <w:t xml:space="preserve">- </w:t>
      </w:r>
      <w:r w:rsidR="006D68F6" w:rsidRPr="000C367D">
        <w:rPr>
          <w:rFonts w:ascii="Times New Roman" w:hAnsi="Times New Roman" w:cs="Times New Roman"/>
          <w:bCs/>
          <w:sz w:val="28"/>
          <w:szCs w:val="28"/>
          <w:lang w:val="vi-VN"/>
        </w:rPr>
        <w:t>Hộ tịch</w:t>
      </w:r>
      <w:r w:rsidR="005E6A58" w:rsidRPr="000C367D">
        <w:rPr>
          <w:rFonts w:ascii="Times New Roman" w:hAnsi="Times New Roman" w:cs="Times New Roman"/>
          <w:bCs/>
          <w:sz w:val="28"/>
          <w:szCs w:val="28"/>
          <w:lang w:val="vi-VN"/>
        </w:rPr>
        <w:t xml:space="preserve">; </w:t>
      </w:r>
    </w:p>
    <w:p w14:paraId="3987EFF5" w14:textId="77777777" w:rsidR="00104664" w:rsidRPr="000C367D" w:rsidRDefault="00104664" w:rsidP="005E6A58">
      <w:pPr>
        <w:suppressAutoHyphens w:val="0"/>
        <w:spacing w:line="264" w:lineRule="auto"/>
        <w:ind w:firstLine="360"/>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 </w:t>
      </w:r>
      <w:r w:rsidR="006D68F6" w:rsidRPr="000C367D">
        <w:rPr>
          <w:rFonts w:ascii="Times New Roman" w:hAnsi="Times New Roman" w:cs="Times New Roman"/>
          <w:bCs/>
          <w:sz w:val="28"/>
          <w:szCs w:val="28"/>
          <w:lang w:val="vi-VN"/>
        </w:rPr>
        <w:t xml:space="preserve">Triển khai thử nghiệm </w:t>
      </w:r>
      <w:proofErr w:type="spellStart"/>
      <w:r w:rsidR="006D68F6" w:rsidRPr="000C367D">
        <w:rPr>
          <w:rFonts w:ascii="Times New Roman" w:hAnsi="Times New Roman" w:cs="Times New Roman"/>
          <w:bCs/>
          <w:sz w:val="28"/>
          <w:szCs w:val="28"/>
          <w:lang w:val="vi-VN"/>
        </w:rPr>
        <w:t>kiosk</w:t>
      </w:r>
      <w:proofErr w:type="spellEnd"/>
      <w:r w:rsidR="006D68F6" w:rsidRPr="000C367D">
        <w:rPr>
          <w:rFonts w:ascii="Times New Roman" w:hAnsi="Times New Roman" w:cs="Times New Roman"/>
          <w:bCs/>
          <w:sz w:val="28"/>
          <w:szCs w:val="28"/>
          <w:lang w:val="vi-VN"/>
        </w:rPr>
        <w:t xml:space="preserve"> </w:t>
      </w:r>
      <w:r w:rsidR="00AC79C5" w:rsidRPr="000C367D">
        <w:rPr>
          <w:rFonts w:ascii="Times New Roman" w:hAnsi="Times New Roman" w:cs="Times New Roman"/>
          <w:bCs/>
          <w:sz w:val="28"/>
          <w:szCs w:val="28"/>
          <w:lang w:val="vi-VN"/>
        </w:rPr>
        <w:t xml:space="preserve">tự phục vụ </w:t>
      </w:r>
      <w:r w:rsidR="006D68F6" w:rsidRPr="000C367D">
        <w:rPr>
          <w:rFonts w:ascii="Times New Roman" w:hAnsi="Times New Roman" w:cs="Times New Roman"/>
          <w:bCs/>
          <w:sz w:val="28"/>
          <w:szCs w:val="28"/>
          <w:lang w:val="vi-VN"/>
        </w:rPr>
        <w:t>để tăng t</w:t>
      </w:r>
      <w:r w:rsidR="007C75B4" w:rsidRPr="000C367D">
        <w:rPr>
          <w:rFonts w:ascii="Times New Roman" w:hAnsi="Times New Roman" w:cs="Times New Roman"/>
          <w:bCs/>
          <w:sz w:val="28"/>
          <w:szCs w:val="28"/>
          <w:lang w:val="vi-VN"/>
        </w:rPr>
        <w:t>í</w:t>
      </w:r>
      <w:r w:rsidR="006D68F6" w:rsidRPr="000C367D">
        <w:rPr>
          <w:rFonts w:ascii="Times New Roman" w:hAnsi="Times New Roman" w:cs="Times New Roman"/>
          <w:bCs/>
          <w:sz w:val="28"/>
          <w:szCs w:val="28"/>
          <w:lang w:val="vi-VN"/>
        </w:rPr>
        <w:t>nh trải nghiệm của công dân với hệ thống một cửa điện tử</w:t>
      </w:r>
      <w:r w:rsidR="00AC79C5" w:rsidRPr="000C367D">
        <w:rPr>
          <w:rFonts w:ascii="Times New Roman" w:hAnsi="Times New Roman" w:cs="Times New Roman"/>
          <w:bCs/>
          <w:sz w:val="28"/>
          <w:szCs w:val="28"/>
          <w:lang w:val="vi-VN"/>
        </w:rPr>
        <w:t xml:space="preserve"> (Hiện đang thử nghiệm tại xã Bình Phú, huyện Thăng Bình)</w:t>
      </w:r>
      <w:r w:rsidR="005E6A58" w:rsidRPr="000C367D">
        <w:rPr>
          <w:rFonts w:ascii="Times New Roman" w:hAnsi="Times New Roman" w:cs="Times New Roman"/>
          <w:bCs/>
          <w:sz w:val="28"/>
          <w:szCs w:val="28"/>
          <w:lang w:val="vi-VN"/>
        </w:rPr>
        <w:t xml:space="preserve">; </w:t>
      </w:r>
    </w:p>
    <w:p w14:paraId="7A05AF75" w14:textId="77777777" w:rsidR="00104664" w:rsidRPr="000C367D" w:rsidRDefault="00104664" w:rsidP="005E6A58">
      <w:pPr>
        <w:suppressAutoHyphens w:val="0"/>
        <w:spacing w:line="264" w:lineRule="auto"/>
        <w:ind w:firstLine="360"/>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 </w:t>
      </w:r>
      <w:r w:rsidR="006D68F6" w:rsidRPr="000C367D">
        <w:rPr>
          <w:rFonts w:ascii="Times New Roman" w:hAnsi="Times New Roman" w:cs="Times New Roman"/>
          <w:bCs/>
          <w:sz w:val="28"/>
          <w:szCs w:val="28"/>
          <w:lang w:val="vi-VN"/>
        </w:rPr>
        <w:t>Triển khai chứng thực điện tử tích hợp với hệ thống một cửa điện tử của tỉnh</w:t>
      </w:r>
      <w:r w:rsidR="005E6A58" w:rsidRPr="000C367D">
        <w:rPr>
          <w:rFonts w:ascii="Times New Roman" w:hAnsi="Times New Roman" w:cs="Times New Roman"/>
          <w:bCs/>
          <w:sz w:val="28"/>
          <w:szCs w:val="28"/>
          <w:lang w:val="vi-VN"/>
        </w:rPr>
        <w:t xml:space="preserve">; </w:t>
      </w:r>
      <w:r w:rsidRPr="000C367D">
        <w:rPr>
          <w:rFonts w:ascii="Times New Roman" w:hAnsi="Times New Roman" w:cs="Times New Roman"/>
          <w:bCs/>
          <w:sz w:val="28"/>
          <w:szCs w:val="28"/>
          <w:lang w:val="vi-VN"/>
        </w:rPr>
        <w:t xml:space="preserve">- </w:t>
      </w:r>
      <w:r w:rsidR="006D68F6" w:rsidRPr="000C367D">
        <w:rPr>
          <w:rFonts w:ascii="Times New Roman" w:hAnsi="Times New Roman" w:cs="Times New Roman"/>
          <w:bCs/>
          <w:sz w:val="28"/>
          <w:szCs w:val="28"/>
          <w:lang w:val="vi-VN"/>
        </w:rPr>
        <w:t xml:space="preserve">Triển khai xác thực tập trung qua </w:t>
      </w:r>
      <w:proofErr w:type="spellStart"/>
      <w:r w:rsidR="006D68F6" w:rsidRPr="000C367D">
        <w:rPr>
          <w:rFonts w:ascii="Times New Roman" w:hAnsi="Times New Roman" w:cs="Times New Roman"/>
          <w:bCs/>
          <w:sz w:val="28"/>
          <w:szCs w:val="28"/>
          <w:lang w:val="vi-VN"/>
        </w:rPr>
        <w:t>VNeID</w:t>
      </w:r>
      <w:proofErr w:type="spellEnd"/>
      <w:r w:rsidR="006D68F6" w:rsidRPr="000C367D">
        <w:rPr>
          <w:rFonts w:ascii="Times New Roman" w:hAnsi="Times New Roman" w:cs="Times New Roman"/>
          <w:bCs/>
          <w:sz w:val="28"/>
          <w:szCs w:val="28"/>
          <w:lang w:val="vi-VN"/>
        </w:rPr>
        <w:t xml:space="preserve"> và tăng cường khai thác kết nối </w:t>
      </w:r>
      <w:proofErr w:type="spellStart"/>
      <w:r w:rsidR="006D68F6" w:rsidRPr="000C367D">
        <w:rPr>
          <w:rFonts w:ascii="Times New Roman" w:hAnsi="Times New Roman" w:cs="Times New Roman"/>
          <w:bCs/>
          <w:sz w:val="28"/>
          <w:szCs w:val="28"/>
          <w:lang w:val="vi-VN"/>
        </w:rPr>
        <w:t>CSDLQGvDC</w:t>
      </w:r>
      <w:proofErr w:type="spellEnd"/>
      <w:r w:rsidR="006D68F6" w:rsidRPr="000C367D">
        <w:rPr>
          <w:rFonts w:ascii="Times New Roman" w:hAnsi="Times New Roman" w:cs="Times New Roman"/>
          <w:bCs/>
          <w:sz w:val="28"/>
          <w:szCs w:val="28"/>
          <w:lang w:val="vi-VN"/>
        </w:rPr>
        <w:t xml:space="preserve"> theo định hướng chuyển đổi số DA06 của chính phủ</w:t>
      </w:r>
      <w:r w:rsidR="005E6A58" w:rsidRPr="000C367D">
        <w:rPr>
          <w:rFonts w:ascii="Times New Roman" w:hAnsi="Times New Roman" w:cs="Times New Roman"/>
          <w:bCs/>
          <w:sz w:val="28"/>
          <w:szCs w:val="28"/>
          <w:lang w:val="vi-VN"/>
        </w:rPr>
        <w:t xml:space="preserve">; </w:t>
      </w:r>
    </w:p>
    <w:p w14:paraId="6447D9D1" w14:textId="77777777" w:rsidR="00104664" w:rsidRPr="000C367D" w:rsidRDefault="00104664" w:rsidP="005E6A58">
      <w:pPr>
        <w:suppressAutoHyphens w:val="0"/>
        <w:spacing w:line="264" w:lineRule="auto"/>
        <w:ind w:firstLine="360"/>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 </w:t>
      </w:r>
      <w:r w:rsidR="006D68F6" w:rsidRPr="000C367D">
        <w:rPr>
          <w:rFonts w:ascii="Times New Roman" w:hAnsi="Times New Roman" w:cs="Times New Roman"/>
          <w:bCs/>
          <w:sz w:val="28"/>
          <w:szCs w:val="28"/>
          <w:lang w:val="vi-VN"/>
        </w:rPr>
        <w:t xml:space="preserve">Cải thiện hiệu năng hệ thống một cửa điện tử theo VB 1003 </w:t>
      </w:r>
      <w:r w:rsidRPr="000C367D">
        <w:rPr>
          <w:rFonts w:ascii="Times New Roman" w:hAnsi="Times New Roman" w:cs="Times New Roman"/>
          <w:bCs/>
          <w:sz w:val="28"/>
          <w:szCs w:val="28"/>
          <w:lang w:val="vi-VN"/>
        </w:rPr>
        <w:t xml:space="preserve">của </w:t>
      </w:r>
      <w:r w:rsidR="006D68F6" w:rsidRPr="000C367D">
        <w:rPr>
          <w:rFonts w:ascii="Times New Roman" w:hAnsi="Times New Roman" w:cs="Times New Roman"/>
          <w:bCs/>
          <w:sz w:val="28"/>
          <w:szCs w:val="28"/>
          <w:lang w:val="vi-VN"/>
        </w:rPr>
        <w:t>B</w:t>
      </w:r>
      <w:r w:rsidRPr="000C367D">
        <w:rPr>
          <w:rFonts w:ascii="Times New Roman" w:hAnsi="Times New Roman" w:cs="Times New Roman"/>
          <w:bCs/>
          <w:sz w:val="28"/>
          <w:szCs w:val="28"/>
          <w:lang w:val="vi-VN"/>
        </w:rPr>
        <w:t xml:space="preserve">ộ </w:t>
      </w:r>
      <w:r w:rsidR="006D68F6" w:rsidRPr="000C367D">
        <w:rPr>
          <w:rFonts w:ascii="Times New Roman" w:hAnsi="Times New Roman" w:cs="Times New Roman"/>
          <w:bCs/>
          <w:sz w:val="28"/>
          <w:szCs w:val="28"/>
          <w:lang w:val="vi-VN"/>
        </w:rPr>
        <w:t>TTTT lên mức A</w:t>
      </w:r>
      <w:r w:rsidR="005E6A58" w:rsidRPr="000C367D">
        <w:rPr>
          <w:rFonts w:ascii="Times New Roman" w:hAnsi="Times New Roman" w:cs="Times New Roman"/>
          <w:bCs/>
          <w:sz w:val="28"/>
          <w:szCs w:val="28"/>
          <w:lang w:val="vi-VN"/>
        </w:rPr>
        <w:t xml:space="preserve">; </w:t>
      </w:r>
    </w:p>
    <w:p w14:paraId="32B0CBE5" w14:textId="3B52418B" w:rsidR="006D68F6" w:rsidRPr="000C367D" w:rsidRDefault="00104664" w:rsidP="005E6A58">
      <w:pPr>
        <w:suppressAutoHyphens w:val="0"/>
        <w:spacing w:line="264" w:lineRule="auto"/>
        <w:ind w:firstLine="360"/>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 </w:t>
      </w:r>
      <w:r w:rsidR="006D68F6" w:rsidRPr="000C367D">
        <w:rPr>
          <w:rFonts w:ascii="Times New Roman" w:hAnsi="Times New Roman" w:cs="Times New Roman"/>
          <w:bCs/>
          <w:sz w:val="28"/>
          <w:szCs w:val="28"/>
          <w:lang w:val="vi-VN"/>
        </w:rPr>
        <w:t xml:space="preserve">Cải thiện các chỉ số thanh toán trực tuyến, số hóa hồ sơ để đưa xếp hạng của tỉnh đạt </w:t>
      </w:r>
      <w:proofErr w:type="spellStart"/>
      <w:r w:rsidR="006D68F6" w:rsidRPr="000C367D">
        <w:rPr>
          <w:rFonts w:ascii="Times New Roman" w:hAnsi="Times New Roman" w:cs="Times New Roman"/>
          <w:bCs/>
          <w:sz w:val="28"/>
          <w:szCs w:val="28"/>
          <w:lang w:val="vi-VN"/>
        </w:rPr>
        <w:t>top</w:t>
      </w:r>
      <w:proofErr w:type="spellEnd"/>
      <w:r w:rsidR="006D68F6" w:rsidRPr="000C367D">
        <w:rPr>
          <w:rFonts w:ascii="Times New Roman" w:hAnsi="Times New Roman" w:cs="Times New Roman"/>
          <w:bCs/>
          <w:sz w:val="28"/>
          <w:szCs w:val="28"/>
          <w:lang w:val="vi-VN"/>
        </w:rPr>
        <w:t xml:space="preserve"> 20 toàn quốc</w:t>
      </w:r>
      <w:r w:rsidR="005E6A58" w:rsidRPr="000C367D">
        <w:rPr>
          <w:rFonts w:ascii="Times New Roman" w:hAnsi="Times New Roman" w:cs="Times New Roman"/>
          <w:bCs/>
          <w:sz w:val="28"/>
          <w:szCs w:val="28"/>
          <w:lang w:val="vi-VN"/>
        </w:rPr>
        <w:t>.</w:t>
      </w:r>
    </w:p>
    <w:p w14:paraId="1E74261E" w14:textId="71888893" w:rsidR="006D68F6" w:rsidRPr="000C367D" w:rsidRDefault="006D68F6" w:rsidP="002D68C5">
      <w:pPr>
        <w:pStyle w:val="oancuaDanhsach"/>
        <w:suppressAutoHyphens w:val="0"/>
        <w:spacing w:line="264" w:lineRule="auto"/>
        <w:ind w:left="0" w:firstLine="426"/>
        <w:jc w:val="both"/>
        <w:rPr>
          <w:rFonts w:ascii="Times New Roman" w:hAnsi="Times New Roman" w:cs="Times New Roman"/>
          <w:bCs/>
          <w:sz w:val="28"/>
          <w:szCs w:val="28"/>
          <w:lang w:val="vi-VN"/>
        </w:rPr>
      </w:pPr>
      <w:r w:rsidRPr="000C367D">
        <w:rPr>
          <w:rFonts w:ascii="Times New Roman" w:hAnsi="Times New Roman" w:cs="Times New Roman"/>
          <w:sz w:val="28"/>
          <w:szCs w:val="28"/>
          <w:lang w:val="vi-VN"/>
        </w:rPr>
        <w:lastRenderedPageBreak/>
        <w:t xml:space="preserve">Kính thưa Hội nghị, để </w:t>
      </w:r>
      <w:r w:rsidR="00A079C6" w:rsidRPr="000C367D">
        <w:rPr>
          <w:rFonts w:ascii="Times New Roman" w:hAnsi="Times New Roman" w:cs="Times New Roman"/>
          <w:bCs/>
          <w:sz w:val="28"/>
          <w:szCs w:val="28"/>
          <w:lang w:val="vi-VN"/>
        </w:rPr>
        <w:t>hoàn thiện Hệ thống thông tin giải quyết thủ tục hành chính một cửa điện tử tỉnh Quảng Nam</w:t>
      </w:r>
      <w:r w:rsidRPr="000C367D">
        <w:rPr>
          <w:rFonts w:ascii="Times New Roman" w:hAnsi="Times New Roman" w:cs="Times New Roman"/>
          <w:sz w:val="28"/>
          <w:szCs w:val="28"/>
          <w:lang w:val="vi-VN"/>
        </w:rPr>
        <w:t>, VNPT Quảng Nam đề xuất một số giải pháp sau:</w:t>
      </w:r>
    </w:p>
    <w:p w14:paraId="4377A41F" w14:textId="7EDC4068" w:rsidR="006D68F6" w:rsidRPr="000C367D" w:rsidRDefault="006D68F6" w:rsidP="00F26353">
      <w:pPr>
        <w:pStyle w:val="oancuaDanhsach"/>
        <w:numPr>
          <w:ilvl w:val="0"/>
          <w:numId w:val="13"/>
        </w:numPr>
        <w:suppressAutoHyphens w:val="0"/>
        <w:spacing w:line="264" w:lineRule="auto"/>
        <w:ind w:left="0"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C</w:t>
      </w:r>
      <w:r w:rsidR="00EF200B" w:rsidRPr="000C367D">
        <w:rPr>
          <w:rFonts w:ascii="Times New Roman" w:hAnsi="Times New Roman" w:cs="Times New Roman"/>
          <w:bCs/>
          <w:sz w:val="28"/>
          <w:szCs w:val="28"/>
          <w:lang w:val="vi-VN"/>
        </w:rPr>
        <w:t>ác c</w:t>
      </w:r>
      <w:r w:rsidRPr="000C367D">
        <w:rPr>
          <w:rFonts w:ascii="Times New Roman" w:hAnsi="Times New Roman" w:cs="Times New Roman"/>
          <w:bCs/>
          <w:sz w:val="28"/>
          <w:szCs w:val="28"/>
          <w:lang w:val="vi-VN"/>
        </w:rPr>
        <w:t>ơ quan/đơn vị rà soát thủ tục/qui trình của CSDL TTHC QG khớp với thủ tục/qui trình trên cổng tỉnh để tránh trường hợp hồ sơ bị quốc gia chấm điểm trễ hạn</w:t>
      </w:r>
      <w:r w:rsidR="005C54CD" w:rsidRPr="000C367D">
        <w:rPr>
          <w:rFonts w:ascii="Times New Roman" w:hAnsi="Times New Roman" w:cs="Times New Roman"/>
          <w:bCs/>
          <w:sz w:val="28"/>
          <w:szCs w:val="28"/>
          <w:lang w:val="vi-VN"/>
        </w:rPr>
        <w:t>.</w:t>
      </w:r>
    </w:p>
    <w:p w14:paraId="5FE01113" w14:textId="7D6DA160" w:rsidR="006D68F6" w:rsidRPr="000C367D" w:rsidRDefault="006D68F6" w:rsidP="00F26353">
      <w:pPr>
        <w:pStyle w:val="oancuaDanhsach"/>
        <w:numPr>
          <w:ilvl w:val="0"/>
          <w:numId w:val="13"/>
        </w:numPr>
        <w:suppressAutoHyphens w:val="0"/>
        <w:spacing w:line="264" w:lineRule="auto"/>
        <w:ind w:left="0"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C</w:t>
      </w:r>
      <w:r w:rsidR="00EF200B" w:rsidRPr="000C367D">
        <w:rPr>
          <w:rFonts w:ascii="Times New Roman" w:hAnsi="Times New Roman" w:cs="Times New Roman"/>
          <w:bCs/>
          <w:sz w:val="28"/>
          <w:szCs w:val="28"/>
          <w:lang w:val="vi-VN"/>
        </w:rPr>
        <w:t>ác c</w:t>
      </w:r>
      <w:r w:rsidRPr="000C367D">
        <w:rPr>
          <w:rFonts w:ascii="Times New Roman" w:hAnsi="Times New Roman" w:cs="Times New Roman"/>
          <w:bCs/>
          <w:sz w:val="28"/>
          <w:szCs w:val="28"/>
          <w:lang w:val="vi-VN"/>
        </w:rPr>
        <w:t>ơ quan/đơn vị cung cấp ngay thông tin thay đổi kết nối, liên thông của Bộ/ngành chủ quản để VNPT kịp thời nâng cấp, cập nhật vào hệ thống một cửa theo quy định</w:t>
      </w:r>
      <w:r w:rsidR="005C54CD" w:rsidRPr="000C367D">
        <w:rPr>
          <w:rFonts w:ascii="Times New Roman" w:hAnsi="Times New Roman" w:cs="Times New Roman"/>
          <w:bCs/>
          <w:sz w:val="28"/>
          <w:szCs w:val="28"/>
          <w:lang w:val="vi-VN"/>
        </w:rPr>
        <w:t>.</w:t>
      </w:r>
    </w:p>
    <w:p w14:paraId="31FC019C" w14:textId="6674F147" w:rsidR="006D68F6" w:rsidRPr="000C367D" w:rsidRDefault="006D68F6" w:rsidP="00F26353">
      <w:pPr>
        <w:pStyle w:val="oancuaDanhsach"/>
        <w:numPr>
          <w:ilvl w:val="0"/>
          <w:numId w:val="13"/>
        </w:numPr>
        <w:suppressAutoHyphens w:val="0"/>
        <w:spacing w:line="264" w:lineRule="auto"/>
        <w:ind w:left="0"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Các đơn vị có kết nối liên thông thường xuyên theo d</w:t>
      </w:r>
      <w:r w:rsidR="00EF200B" w:rsidRPr="000C367D">
        <w:rPr>
          <w:rFonts w:ascii="Times New Roman" w:hAnsi="Times New Roman" w:cs="Times New Roman"/>
          <w:bCs/>
          <w:sz w:val="28"/>
          <w:szCs w:val="28"/>
          <w:lang w:val="vi-VN"/>
        </w:rPr>
        <w:t>õ</w:t>
      </w:r>
      <w:r w:rsidRPr="000C367D">
        <w:rPr>
          <w:rFonts w:ascii="Times New Roman" w:hAnsi="Times New Roman" w:cs="Times New Roman"/>
          <w:bCs/>
          <w:sz w:val="28"/>
          <w:szCs w:val="28"/>
          <w:lang w:val="vi-VN"/>
        </w:rPr>
        <w:t xml:space="preserve">i hồ sơ, kịp thời phát hiện mất kết nối, mất đồng bộ để xử lý lại hoặc thông báo cho VNPT hỗ trợ </w:t>
      </w:r>
      <w:r w:rsidR="005C54CD" w:rsidRPr="000C367D">
        <w:rPr>
          <w:rFonts w:ascii="Times New Roman" w:hAnsi="Times New Roman" w:cs="Times New Roman"/>
          <w:bCs/>
          <w:sz w:val="28"/>
          <w:szCs w:val="28"/>
          <w:lang w:val="vi-VN"/>
        </w:rPr>
        <w:t>.</w:t>
      </w:r>
    </w:p>
    <w:p w14:paraId="2BD6933E" w14:textId="5CC08AA9" w:rsidR="006D68F6" w:rsidRPr="000C367D" w:rsidRDefault="006D68F6" w:rsidP="00F26353">
      <w:pPr>
        <w:pStyle w:val="oancuaDanhsach"/>
        <w:numPr>
          <w:ilvl w:val="0"/>
          <w:numId w:val="13"/>
        </w:numPr>
        <w:suppressAutoHyphens w:val="0"/>
        <w:spacing w:line="264" w:lineRule="auto"/>
        <w:ind w:left="0"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Các đơn vị cung cấp số liệu hồ sơ sai lệch thông tin (nếu có): trễ/quá hạn, sai lệch trạng thái của hồ sơ đã đồng bộ lên cổng QG để </w:t>
      </w:r>
      <w:r w:rsidR="00D20FBB" w:rsidRPr="000C367D">
        <w:rPr>
          <w:rFonts w:ascii="Times New Roman" w:hAnsi="Times New Roman" w:cs="Times New Roman"/>
          <w:bCs/>
          <w:sz w:val="28"/>
          <w:szCs w:val="28"/>
          <w:lang w:val="vi-VN"/>
        </w:rPr>
        <w:t>phối hợp</w:t>
      </w:r>
      <w:r w:rsidRPr="000C367D">
        <w:rPr>
          <w:rFonts w:ascii="Times New Roman" w:hAnsi="Times New Roman" w:cs="Times New Roman"/>
          <w:bCs/>
          <w:sz w:val="28"/>
          <w:szCs w:val="28"/>
          <w:lang w:val="vi-VN"/>
        </w:rPr>
        <w:t xml:space="preserve"> tìm nguyên nhân và xử lý ngay</w:t>
      </w:r>
      <w:r w:rsidR="005C54CD" w:rsidRPr="000C367D">
        <w:rPr>
          <w:rFonts w:ascii="Times New Roman" w:hAnsi="Times New Roman" w:cs="Times New Roman"/>
          <w:bCs/>
          <w:sz w:val="28"/>
          <w:szCs w:val="28"/>
          <w:lang w:val="vi-VN"/>
        </w:rPr>
        <w:t>.</w:t>
      </w:r>
    </w:p>
    <w:p w14:paraId="61DB75A2" w14:textId="5ED5C989" w:rsidR="006D68F6" w:rsidRPr="000C367D" w:rsidRDefault="006D68F6" w:rsidP="00F26353">
      <w:pPr>
        <w:pStyle w:val="oancuaDanhsach"/>
        <w:numPr>
          <w:ilvl w:val="0"/>
          <w:numId w:val="13"/>
        </w:numPr>
        <w:suppressAutoHyphens w:val="0"/>
        <w:spacing w:line="264" w:lineRule="auto"/>
        <w:ind w:left="0"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Đề nghị có hướng dẫn cụ thể về thời gian xử lý hồ sơ: theo ngày</w:t>
      </w:r>
      <w:r w:rsidR="00EF200B" w:rsidRPr="000C367D">
        <w:rPr>
          <w:rFonts w:ascii="Times New Roman" w:hAnsi="Times New Roman" w:cs="Times New Roman"/>
          <w:bCs/>
          <w:sz w:val="28"/>
          <w:szCs w:val="28"/>
          <w:lang w:val="vi-VN"/>
        </w:rPr>
        <w:t xml:space="preserve"> trong tuần</w:t>
      </w:r>
      <w:r w:rsidRPr="000C367D">
        <w:rPr>
          <w:rFonts w:ascii="Times New Roman" w:hAnsi="Times New Roman" w:cs="Times New Roman"/>
          <w:bCs/>
          <w:sz w:val="28"/>
          <w:szCs w:val="28"/>
          <w:lang w:val="vi-VN"/>
        </w:rPr>
        <w:t xml:space="preserve">, </w:t>
      </w:r>
      <w:r w:rsidR="00EF200B" w:rsidRPr="000C367D">
        <w:rPr>
          <w:rFonts w:ascii="Times New Roman" w:hAnsi="Times New Roman" w:cs="Times New Roman"/>
          <w:bCs/>
          <w:sz w:val="28"/>
          <w:szCs w:val="28"/>
          <w:lang w:val="vi-VN"/>
        </w:rPr>
        <w:t xml:space="preserve">hay theo </w:t>
      </w:r>
      <w:r w:rsidRPr="000C367D">
        <w:rPr>
          <w:rFonts w:ascii="Times New Roman" w:hAnsi="Times New Roman" w:cs="Times New Roman"/>
          <w:bCs/>
          <w:sz w:val="28"/>
          <w:szCs w:val="28"/>
          <w:lang w:val="vi-VN"/>
        </w:rPr>
        <w:t>ngày làm việc để đồng nhất với cách tính của dịch vụ công quốc gia công tác tiếp nhận, xử lý và trả hồ sơ (tiếp nhận ngày nghỉ, lễ, phiếu hẹn,...)</w:t>
      </w:r>
    </w:p>
    <w:p w14:paraId="3B3CA5F6" w14:textId="327C35F2" w:rsidR="006D68F6" w:rsidRPr="000C367D" w:rsidRDefault="006D68F6" w:rsidP="00F26353">
      <w:pPr>
        <w:pStyle w:val="oancuaDanhsach"/>
        <w:numPr>
          <w:ilvl w:val="0"/>
          <w:numId w:val="13"/>
        </w:numPr>
        <w:suppressAutoHyphens w:val="0"/>
        <w:spacing w:line="264" w:lineRule="auto"/>
        <w:ind w:left="0"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 xml:space="preserve">Đẩy mạnh công tác nộp hồ sơ, thanh toán trực tuyến và số hóa nâng cao chỉ số </w:t>
      </w:r>
      <w:r w:rsidR="00EF200B" w:rsidRPr="000C367D">
        <w:rPr>
          <w:rFonts w:ascii="Times New Roman" w:hAnsi="Times New Roman" w:cs="Times New Roman"/>
          <w:bCs/>
          <w:sz w:val="28"/>
          <w:szCs w:val="28"/>
          <w:lang w:val="vi-VN"/>
        </w:rPr>
        <w:t>(</w:t>
      </w:r>
      <w:r w:rsidRPr="000C367D">
        <w:rPr>
          <w:rFonts w:ascii="Times New Roman" w:hAnsi="Times New Roman" w:cs="Times New Roman"/>
          <w:bCs/>
          <w:sz w:val="28"/>
          <w:szCs w:val="28"/>
          <w:lang w:val="vi-VN"/>
        </w:rPr>
        <w:t>766</w:t>
      </w:r>
      <w:r w:rsidR="00EF200B" w:rsidRPr="000C367D">
        <w:rPr>
          <w:rFonts w:ascii="Times New Roman" w:hAnsi="Times New Roman" w:cs="Times New Roman"/>
          <w:bCs/>
          <w:sz w:val="28"/>
          <w:szCs w:val="28"/>
          <w:lang w:val="vi-VN"/>
        </w:rPr>
        <w:t xml:space="preserve"> điểm)</w:t>
      </w:r>
      <w:r w:rsidRPr="000C367D">
        <w:rPr>
          <w:rFonts w:ascii="Times New Roman" w:hAnsi="Times New Roman" w:cs="Times New Roman"/>
          <w:bCs/>
          <w:sz w:val="28"/>
          <w:szCs w:val="28"/>
          <w:lang w:val="vi-VN"/>
        </w:rPr>
        <w:t xml:space="preserve"> của tỉnh, nâng cao kết quả xếp hạng của tỉnh theo bộ chỉ số phục vụ người dân, doanh nghiệp thực hiện TTHC, dịch vụ công</w:t>
      </w:r>
      <w:r w:rsidR="005C54CD" w:rsidRPr="000C367D">
        <w:rPr>
          <w:rFonts w:ascii="Times New Roman" w:hAnsi="Times New Roman" w:cs="Times New Roman"/>
          <w:bCs/>
          <w:sz w:val="28"/>
          <w:szCs w:val="28"/>
          <w:lang w:val="vi-VN"/>
        </w:rPr>
        <w:t>.</w:t>
      </w:r>
    </w:p>
    <w:p w14:paraId="20B7AD9A" w14:textId="3810ADC4" w:rsidR="006D68F6" w:rsidRPr="000C367D" w:rsidRDefault="005C54CD" w:rsidP="00F26353">
      <w:pPr>
        <w:pStyle w:val="oancuaDanhsach"/>
        <w:numPr>
          <w:ilvl w:val="0"/>
          <w:numId w:val="13"/>
        </w:numPr>
        <w:suppressAutoHyphens w:val="0"/>
        <w:spacing w:line="264" w:lineRule="auto"/>
        <w:ind w:left="0" w:firstLine="426"/>
        <w:jc w:val="both"/>
        <w:rPr>
          <w:rFonts w:ascii="Times New Roman" w:hAnsi="Times New Roman" w:cs="Times New Roman"/>
          <w:bCs/>
          <w:sz w:val="28"/>
          <w:szCs w:val="28"/>
          <w:lang w:val="vi-VN"/>
        </w:rPr>
      </w:pPr>
      <w:r w:rsidRPr="000C367D">
        <w:rPr>
          <w:rFonts w:ascii="Times New Roman" w:hAnsi="Times New Roman" w:cs="Times New Roman"/>
          <w:bCs/>
          <w:sz w:val="28"/>
          <w:szCs w:val="28"/>
          <w:lang w:val="vi-VN"/>
        </w:rPr>
        <w:t>T</w:t>
      </w:r>
      <w:r w:rsidR="006D68F6" w:rsidRPr="000C367D">
        <w:rPr>
          <w:rFonts w:ascii="Times New Roman" w:hAnsi="Times New Roman" w:cs="Times New Roman"/>
          <w:bCs/>
          <w:sz w:val="28"/>
          <w:szCs w:val="28"/>
          <w:lang w:val="vi-VN"/>
        </w:rPr>
        <w:t xml:space="preserve">ăng cường khai thác kết nối </w:t>
      </w:r>
      <w:proofErr w:type="spellStart"/>
      <w:r w:rsidR="006D68F6" w:rsidRPr="000C367D">
        <w:rPr>
          <w:rFonts w:ascii="Times New Roman" w:hAnsi="Times New Roman" w:cs="Times New Roman"/>
          <w:bCs/>
          <w:sz w:val="28"/>
          <w:szCs w:val="28"/>
          <w:lang w:val="vi-VN"/>
        </w:rPr>
        <w:t>CSDLQGvDC</w:t>
      </w:r>
      <w:proofErr w:type="spellEnd"/>
      <w:r w:rsidR="006D68F6" w:rsidRPr="000C367D">
        <w:rPr>
          <w:rFonts w:ascii="Times New Roman" w:hAnsi="Times New Roman" w:cs="Times New Roman"/>
          <w:bCs/>
          <w:sz w:val="28"/>
          <w:szCs w:val="28"/>
          <w:lang w:val="vi-VN"/>
        </w:rPr>
        <w:t xml:space="preserve"> theo yêu cầu của chính phủ trong DA06</w:t>
      </w:r>
      <w:r w:rsidR="00C50441" w:rsidRPr="000C367D">
        <w:rPr>
          <w:rFonts w:ascii="Times New Roman" w:hAnsi="Times New Roman" w:cs="Times New Roman"/>
          <w:bCs/>
          <w:sz w:val="28"/>
          <w:szCs w:val="28"/>
          <w:lang w:val="vi-VN"/>
        </w:rPr>
        <w:t>.</w:t>
      </w:r>
    </w:p>
    <w:p w14:paraId="242C8FF1" w14:textId="77777777" w:rsidR="00965160" w:rsidRPr="000C367D" w:rsidRDefault="00965160" w:rsidP="00965160">
      <w:pPr>
        <w:suppressAutoHyphens w:val="0"/>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 xml:space="preserve">Hệ thống VNPT </w:t>
      </w:r>
      <w:proofErr w:type="spellStart"/>
      <w:r w:rsidRPr="000C367D">
        <w:rPr>
          <w:rFonts w:ascii="Times New Roman" w:hAnsi="Times New Roman" w:cs="Times New Roman"/>
          <w:sz w:val="28"/>
          <w:szCs w:val="28"/>
          <w:lang w:val="vi-VN"/>
        </w:rPr>
        <w:t>iGate</w:t>
      </w:r>
      <w:proofErr w:type="spellEnd"/>
      <w:r w:rsidRPr="000C367D">
        <w:rPr>
          <w:rFonts w:ascii="Times New Roman" w:hAnsi="Times New Roman" w:cs="Times New Roman"/>
          <w:sz w:val="28"/>
          <w:szCs w:val="28"/>
          <w:lang w:val="vi-VN"/>
        </w:rPr>
        <w:t xml:space="preserve"> sẵn sàng đáp ứng các yêu cầu nghiệp vụ phục vụ công tác xử lý, luân chuyển và quản lý hồ sở một cửa trên địa bàn </w:t>
      </w:r>
      <w:proofErr w:type="spellStart"/>
      <w:r w:rsidRPr="000C367D">
        <w:rPr>
          <w:rFonts w:ascii="Times New Roman" w:hAnsi="Times New Roman" w:cs="Times New Roman"/>
          <w:sz w:val="28"/>
          <w:szCs w:val="28"/>
          <w:lang w:val="vi-VN"/>
        </w:rPr>
        <w:t>tòan</w:t>
      </w:r>
      <w:proofErr w:type="spellEnd"/>
      <w:r w:rsidRPr="000C367D">
        <w:rPr>
          <w:rFonts w:ascii="Times New Roman" w:hAnsi="Times New Roman" w:cs="Times New Roman"/>
          <w:sz w:val="28"/>
          <w:szCs w:val="28"/>
          <w:lang w:val="vi-VN"/>
        </w:rPr>
        <w:t xml:space="preserve"> tỉnh, giúp các cơ quan nhà nước giải quyết thủ tục hành chính trên môi trường mạng một cách xuyên suốt, nhất quán theo tinh thần “cơ chế một cửa, một cửa liên thông” trong giải quyết thủ tục hành chính theo hướng không phụ thuộc vào địa giới hành chính, gắn với số hóa và sử dụng kết quả số hóa hồ sơ, giấy tờ, kết quả giải quyết thủ tục hành chính nhằm nâng cao chất lượng phục vụ, tăng năng suất lao động, đóng góp hình thành công dân số, doanh nghiệp số trong xây dựng Chính phủ điện tử, nền kinh tế số, xã hội số.</w:t>
      </w:r>
    </w:p>
    <w:p w14:paraId="4C7B6734" w14:textId="77777777" w:rsidR="00965160" w:rsidRPr="000C367D" w:rsidRDefault="00965160" w:rsidP="00965160">
      <w:pPr>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Kính đề nghị UBND tỉnh xem xét triển khai đầu tư ứng dụng CNTT theo các quy định của pháp luật để Hệ thống Thông tin giải quyết thủ tục hành chính tỉnh Quảng Nam được đưa vào vận hành chính thức.</w:t>
      </w:r>
    </w:p>
    <w:p w14:paraId="7BFA752E" w14:textId="622E49C5" w:rsidR="002D68C5" w:rsidRPr="000C367D" w:rsidRDefault="002D68C5" w:rsidP="002D68C5">
      <w:pPr>
        <w:suppressAutoHyphens w:val="0"/>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 xml:space="preserve">Trên đây là một số ý kiến tham luận </w:t>
      </w:r>
      <w:r w:rsidR="005E6A58" w:rsidRPr="000C367D">
        <w:rPr>
          <w:rFonts w:ascii="Times New Roman" w:hAnsi="Times New Roman" w:cs="Times New Roman"/>
          <w:sz w:val="28"/>
          <w:szCs w:val="28"/>
          <w:lang w:val="vi-VN"/>
        </w:rPr>
        <w:t>của VNPT Quảng Nam.</w:t>
      </w:r>
    </w:p>
    <w:p w14:paraId="3C50AA89" w14:textId="2F1BCA84" w:rsidR="00A079C6" w:rsidRPr="000C367D" w:rsidRDefault="00EF200B" w:rsidP="002D68C5">
      <w:pPr>
        <w:suppressAutoHyphens w:val="0"/>
        <w:spacing w:line="264" w:lineRule="auto"/>
        <w:ind w:firstLine="360"/>
        <w:jc w:val="both"/>
        <w:rPr>
          <w:rFonts w:ascii="Times New Roman" w:hAnsi="Times New Roman" w:cs="Times New Roman"/>
          <w:sz w:val="28"/>
          <w:szCs w:val="28"/>
          <w:lang w:val="vi-VN"/>
        </w:rPr>
      </w:pPr>
      <w:r w:rsidRPr="000C367D">
        <w:rPr>
          <w:rFonts w:ascii="Times New Roman" w:hAnsi="Times New Roman" w:cs="Times New Roman"/>
          <w:sz w:val="28"/>
          <w:szCs w:val="28"/>
          <w:lang w:val="vi-VN"/>
        </w:rPr>
        <w:t>Xin</w:t>
      </w:r>
      <w:r w:rsidR="002D68C5" w:rsidRPr="000C367D">
        <w:rPr>
          <w:rFonts w:ascii="Times New Roman" w:hAnsi="Times New Roman" w:cs="Times New Roman"/>
          <w:sz w:val="28"/>
          <w:szCs w:val="28"/>
          <w:lang w:val="vi-VN"/>
        </w:rPr>
        <w:t xml:space="preserve"> kính chúc các </w:t>
      </w:r>
      <w:r w:rsidRPr="000C367D">
        <w:rPr>
          <w:rFonts w:ascii="Times New Roman" w:hAnsi="Times New Roman" w:cs="Times New Roman"/>
          <w:sz w:val="28"/>
          <w:szCs w:val="28"/>
          <w:lang w:val="vi-VN"/>
        </w:rPr>
        <w:t xml:space="preserve">đ/c lãnh đạo, </w:t>
      </w:r>
      <w:r w:rsidR="002D68C5" w:rsidRPr="000C367D">
        <w:rPr>
          <w:rFonts w:ascii="Times New Roman" w:hAnsi="Times New Roman" w:cs="Times New Roman"/>
          <w:sz w:val="28"/>
          <w:szCs w:val="28"/>
          <w:lang w:val="vi-VN"/>
        </w:rPr>
        <w:t xml:space="preserve">quý vị đại biểu </w:t>
      </w:r>
      <w:r w:rsidR="00A079C6" w:rsidRPr="000C367D">
        <w:rPr>
          <w:rFonts w:ascii="Times New Roman" w:hAnsi="Times New Roman" w:cs="Times New Roman"/>
          <w:sz w:val="28"/>
          <w:szCs w:val="28"/>
          <w:lang w:val="vi-VN"/>
        </w:rPr>
        <w:t>mạnh khỏe</w:t>
      </w:r>
      <w:r w:rsidR="002D68C5" w:rsidRPr="000C367D">
        <w:rPr>
          <w:rFonts w:ascii="Times New Roman" w:hAnsi="Times New Roman" w:cs="Times New Roman"/>
          <w:sz w:val="28"/>
          <w:szCs w:val="28"/>
          <w:lang w:val="vi-VN"/>
        </w:rPr>
        <w:t>, chúc Hội nghị thành công tốt đẹp</w:t>
      </w:r>
      <w:r w:rsidR="00F50AD1" w:rsidRPr="000C367D">
        <w:rPr>
          <w:rFonts w:ascii="Times New Roman" w:hAnsi="Times New Roman" w:cs="Times New Roman"/>
          <w:sz w:val="28"/>
          <w:szCs w:val="28"/>
          <w:lang w:val="vi-VN"/>
        </w:rPr>
        <w:t>.</w:t>
      </w:r>
      <w:r w:rsidR="002D68C5" w:rsidRPr="000C367D">
        <w:rPr>
          <w:rFonts w:ascii="Times New Roman" w:hAnsi="Times New Roman" w:cs="Times New Roman"/>
          <w:sz w:val="28"/>
          <w:szCs w:val="28"/>
          <w:lang w:val="vi-VN"/>
        </w:rPr>
        <w:t xml:space="preserve"> </w:t>
      </w:r>
    </w:p>
    <w:p w14:paraId="4C0ED3B1" w14:textId="4D2B2CB2" w:rsidR="00EB7CAD" w:rsidRPr="000C367D" w:rsidRDefault="002D68C5" w:rsidP="00422103">
      <w:pPr>
        <w:suppressAutoHyphens w:val="0"/>
        <w:spacing w:line="264" w:lineRule="auto"/>
        <w:ind w:firstLine="360"/>
        <w:jc w:val="both"/>
        <w:rPr>
          <w:rFonts w:ascii="Times New Roman" w:hAnsi="Times New Roman" w:cs="Times New Roman"/>
          <w:bCs/>
          <w:color w:val="FF0000"/>
          <w:sz w:val="28"/>
          <w:szCs w:val="28"/>
          <w:lang w:val="vi-VN"/>
        </w:rPr>
      </w:pPr>
      <w:r w:rsidRPr="000C367D">
        <w:rPr>
          <w:rFonts w:ascii="Times New Roman" w:hAnsi="Times New Roman" w:cs="Times New Roman"/>
          <w:sz w:val="28"/>
          <w:szCs w:val="28"/>
          <w:lang w:val="vi-VN"/>
        </w:rPr>
        <w:t>Xin trân trọng cảm ơn</w:t>
      </w:r>
      <w:r w:rsidR="00F50AD1" w:rsidRPr="000C367D">
        <w:rPr>
          <w:rFonts w:ascii="Times New Roman" w:hAnsi="Times New Roman" w:cs="Times New Roman"/>
          <w:sz w:val="28"/>
          <w:szCs w:val="28"/>
          <w:lang w:val="vi-VN"/>
        </w:rPr>
        <w:t>./.</w:t>
      </w:r>
    </w:p>
    <w:sectPr w:rsidR="00EB7CAD" w:rsidRPr="000C367D" w:rsidSect="002B27E9">
      <w:footerReference w:type="default" r:id="rId7"/>
      <w:pgSz w:w="11906" w:h="16838"/>
      <w:pgMar w:top="851" w:right="1021" w:bottom="85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9F42" w14:textId="77777777" w:rsidR="002B27E9" w:rsidRDefault="002B27E9">
      <w:r>
        <w:separator/>
      </w:r>
    </w:p>
  </w:endnote>
  <w:endnote w:type="continuationSeparator" w:id="0">
    <w:p w14:paraId="2869676C" w14:textId="77777777" w:rsidR="002B27E9" w:rsidRDefault="002B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164961"/>
      <w:docPartObj>
        <w:docPartGallery w:val="Page Numbers (Bottom of Page)"/>
        <w:docPartUnique/>
      </w:docPartObj>
    </w:sdtPr>
    <w:sdtEndPr>
      <w:rPr>
        <w:noProof/>
      </w:rPr>
    </w:sdtEndPr>
    <w:sdtContent>
      <w:p w14:paraId="65988F8F" w14:textId="6833AAAE" w:rsidR="00EF200B" w:rsidRDefault="00EF200B">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3F82576A" w14:textId="77777777" w:rsidR="00926C89" w:rsidRDefault="00926C8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F0E5" w14:textId="77777777" w:rsidR="002B27E9" w:rsidRDefault="002B27E9">
      <w:r>
        <w:separator/>
      </w:r>
    </w:p>
  </w:footnote>
  <w:footnote w:type="continuationSeparator" w:id="0">
    <w:p w14:paraId="7BF8AD09" w14:textId="77777777" w:rsidR="002B27E9" w:rsidRDefault="002B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6AD"/>
    <w:multiLevelType w:val="hybridMultilevel"/>
    <w:tmpl w:val="AF6C4098"/>
    <w:lvl w:ilvl="0" w:tplc="ABD0EF8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74CD2"/>
    <w:multiLevelType w:val="hybridMultilevel"/>
    <w:tmpl w:val="9FC86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85F08"/>
    <w:multiLevelType w:val="multilevel"/>
    <w:tmpl w:val="18C85F0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8634DA"/>
    <w:multiLevelType w:val="hybridMultilevel"/>
    <w:tmpl w:val="4580B166"/>
    <w:lvl w:ilvl="0" w:tplc="D780EF62">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4B2D15"/>
    <w:multiLevelType w:val="hybridMultilevel"/>
    <w:tmpl w:val="8926E8A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44D7E63"/>
    <w:multiLevelType w:val="hybridMultilevel"/>
    <w:tmpl w:val="FE64DB8C"/>
    <w:lvl w:ilvl="0" w:tplc="312245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F37AD"/>
    <w:multiLevelType w:val="multilevel"/>
    <w:tmpl w:val="43B4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72247"/>
    <w:multiLevelType w:val="hybridMultilevel"/>
    <w:tmpl w:val="6DB403E0"/>
    <w:lvl w:ilvl="0" w:tplc="C2A6074C">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15:restartNumberingAfterBreak="0">
    <w:nsid w:val="60A72A9C"/>
    <w:multiLevelType w:val="hybridMultilevel"/>
    <w:tmpl w:val="2D162C1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1C51528"/>
    <w:multiLevelType w:val="hybridMultilevel"/>
    <w:tmpl w:val="246EE18E"/>
    <w:lvl w:ilvl="0" w:tplc="8ACE737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62A658DC"/>
    <w:multiLevelType w:val="hybridMultilevel"/>
    <w:tmpl w:val="FE2A4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B57AB"/>
    <w:multiLevelType w:val="hybridMultilevel"/>
    <w:tmpl w:val="25F80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43148"/>
    <w:multiLevelType w:val="hybridMultilevel"/>
    <w:tmpl w:val="8926E8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0862470">
    <w:abstractNumId w:val="9"/>
  </w:num>
  <w:num w:numId="2" w16cid:durableId="929050465">
    <w:abstractNumId w:val="7"/>
  </w:num>
  <w:num w:numId="3" w16cid:durableId="224337925">
    <w:abstractNumId w:val="11"/>
  </w:num>
  <w:num w:numId="4" w16cid:durableId="2069918419">
    <w:abstractNumId w:val="2"/>
  </w:num>
  <w:num w:numId="5" w16cid:durableId="1553080433">
    <w:abstractNumId w:val="5"/>
  </w:num>
  <w:num w:numId="6" w16cid:durableId="1052509687">
    <w:abstractNumId w:val="0"/>
  </w:num>
  <w:num w:numId="7" w16cid:durableId="1469124550">
    <w:abstractNumId w:val="6"/>
  </w:num>
  <w:num w:numId="8" w16cid:durableId="570164682">
    <w:abstractNumId w:val="10"/>
  </w:num>
  <w:num w:numId="9" w16cid:durableId="1793403112">
    <w:abstractNumId w:val="3"/>
  </w:num>
  <w:num w:numId="10" w16cid:durableId="1469199136">
    <w:abstractNumId w:val="8"/>
  </w:num>
  <w:num w:numId="11" w16cid:durableId="1755786853">
    <w:abstractNumId w:val="1"/>
  </w:num>
  <w:num w:numId="12" w16cid:durableId="1782021644">
    <w:abstractNumId w:val="12"/>
  </w:num>
  <w:num w:numId="13" w16cid:durableId="1016813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E"/>
    <w:rsid w:val="00002524"/>
    <w:rsid w:val="0000625B"/>
    <w:rsid w:val="0003644D"/>
    <w:rsid w:val="0004568F"/>
    <w:rsid w:val="00074BDF"/>
    <w:rsid w:val="000C367D"/>
    <w:rsid w:val="000D17AA"/>
    <w:rsid w:val="000F3794"/>
    <w:rsid w:val="00104664"/>
    <w:rsid w:val="001072CC"/>
    <w:rsid w:val="00127C46"/>
    <w:rsid w:val="00145059"/>
    <w:rsid w:val="001566C0"/>
    <w:rsid w:val="0019014A"/>
    <w:rsid w:val="001C47AE"/>
    <w:rsid w:val="0021321F"/>
    <w:rsid w:val="0026366B"/>
    <w:rsid w:val="00273591"/>
    <w:rsid w:val="00274D2A"/>
    <w:rsid w:val="002771CB"/>
    <w:rsid w:val="002A2203"/>
    <w:rsid w:val="002A4D3D"/>
    <w:rsid w:val="002B27E9"/>
    <w:rsid w:val="002D2881"/>
    <w:rsid w:val="002D68C5"/>
    <w:rsid w:val="003230AE"/>
    <w:rsid w:val="00356E29"/>
    <w:rsid w:val="00372A22"/>
    <w:rsid w:val="003B0DE3"/>
    <w:rsid w:val="00415607"/>
    <w:rsid w:val="00420943"/>
    <w:rsid w:val="00422103"/>
    <w:rsid w:val="0046210E"/>
    <w:rsid w:val="00462C9F"/>
    <w:rsid w:val="00466660"/>
    <w:rsid w:val="004D3630"/>
    <w:rsid w:val="00566F80"/>
    <w:rsid w:val="005C54CD"/>
    <w:rsid w:val="005E6A58"/>
    <w:rsid w:val="005F6F1E"/>
    <w:rsid w:val="00633891"/>
    <w:rsid w:val="00675A98"/>
    <w:rsid w:val="00690F5E"/>
    <w:rsid w:val="006919F7"/>
    <w:rsid w:val="006D68F6"/>
    <w:rsid w:val="007057DA"/>
    <w:rsid w:val="00725CD6"/>
    <w:rsid w:val="00757850"/>
    <w:rsid w:val="007C75B4"/>
    <w:rsid w:val="007E42C5"/>
    <w:rsid w:val="007F4903"/>
    <w:rsid w:val="0081339A"/>
    <w:rsid w:val="00841B49"/>
    <w:rsid w:val="00853D96"/>
    <w:rsid w:val="00865FD9"/>
    <w:rsid w:val="00890B9E"/>
    <w:rsid w:val="008C6290"/>
    <w:rsid w:val="008D6004"/>
    <w:rsid w:val="00926C89"/>
    <w:rsid w:val="0094206A"/>
    <w:rsid w:val="00965160"/>
    <w:rsid w:val="009B329C"/>
    <w:rsid w:val="009D1F14"/>
    <w:rsid w:val="009D67E6"/>
    <w:rsid w:val="00A079C6"/>
    <w:rsid w:val="00A35976"/>
    <w:rsid w:val="00A41422"/>
    <w:rsid w:val="00A4697A"/>
    <w:rsid w:val="00A872B7"/>
    <w:rsid w:val="00A92198"/>
    <w:rsid w:val="00A977EB"/>
    <w:rsid w:val="00AC03D1"/>
    <w:rsid w:val="00AC09C0"/>
    <w:rsid w:val="00AC79C5"/>
    <w:rsid w:val="00AF6C27"/>
    <w:rsid w:val="00C140CE"/>
    <w:rsid w:val="00C50441"/>
    <w:rsid w:val="00C65101"/>
    <w:rsid w:val="00C8569A"/>
    <w:rsid w:val="00CE021D"/>
    <w:rsid w:val="00D20FBB"/>
    <w:rsid w:val="00D56290"/>
    <w:rsid w:val="00D94F47"/>
    <w:rsid w:val="00DB5694"/>
    <w:rsid w:val="00E11A1E"/>
    <w:rsid w:val="00E21824"/>
    <w:rsid w:val="00E715C6"/>
    <w:rsid w:val="00E849AF"/>
    <w:rsid w:val="00EB7CAD"/>
    <w:rsid w:val="00ED06DE"/>
    <w:rsid w:val="00EF200B"/>
    <w:rsid w:val="00F26353"/>
    <w:rsid w:val="00F50AD1"/>
    <w:rsid w:val="00F7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A511"/>
  <w15:chartTrackingRefBased/>
  <w15:docId w15:val="{D302AF37-077C-4324-8DE4-5FB7DE26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90F5E"/>
    <w:pPr>
      <w:suppressAutoHyphens/>
      <w:spacing w:after="0" w:line="240" w:lineRule="auto"/>
    </w:pPr>
    <w:rPr>
      <w:rFonts w:ascii=".VnTime" w:eastAsia="Times New Roman" w:hAnsi=".VnTime" w:cs=".VnTime"/>
      <w:sz w:val="24"/>
      <w:szCs w:val="24"/>
      <w:lang w:eastAsia="zh-CN"/>
    </w:rPr>
  </w:style>
  <w:style w:type="paragraph" w:styleId="u1">
    <w:name w:val="heading 1"/>
    <w:basedOn w:val="Binhthng"/>
    <w:next w:val="Binhthng"/>
    <w:link w:val="u1Char"/>
    <w:qFormat/>
    <w:rsid w:val="00A977EB"/>
    <w:pPr>
      <w:keepNext/>
      <w:suppressAutoHyphens w:val="0"/>
      <w:spacing w:before="60" w:after="60"/>
      <w:outlineLvl w:val="0"/>
    </w:pPr>
    <w:rPr>
      <w:rFonts w:cs="Times New Roman"/>
      <w:b/>
      <w:sz w:val="28"/>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690F5E"/>
    <w:pPr>
      <w:tabs>
        <w:tab w:val="center" w:pos="4320"/>
        <w:tab w:val="right" w:pos="8640"/>
      </w:tabs>
    </w:pPr>
  </w:style>
  <w:style w:type="character" w:customStyle="1" w:styleId="ChntrangChar">
    <w:name w:val="Chân trang Char"/>
    <w:basedOn w:val="Phngmcinhcuaoanvn"/>
    <w:link w:val="Chntrang"/>
    <w:uiPriority w:val="99"/>
    <w:rsid w:val="00690F5E"/>
    <w:rPr>
      <w:rFonts w:ascii=".VnTime" w:eastAsia="Times New Roman" w:hAnsi=".VnTime" w:cs=".VnTime"/>
      <w:sz w:val="24"/>
      <w:szCs w:val="24"/>
      <w:lang w:eastAsia="zh-CN"/>
    </w:rPr>
  </w:style>
  <w:style w:type="paragraph" w:styleId="utrang">
    <w:name w:val="header"/>
    <w:basedOn w:val="Binhthng"/>
    <w:link w:val="utrangChar"/>
    <w:rsid w:val="00690F5E"/>
    <w:pPr>
      <w:tabs>
        <w:tab w:val="center" w:pos="4513"/>
        <w:tab w:val="right" w:pos="9026"/>
      </w:tabs>
    </w:pPr>
  </w:style>
  <w:style w:type="character" w:customStyle="1" w:styleId="utrangChar">
    <w:name w:val="Đầu trang Char"/>
    <w:basedOn w:val="Phngmcinhcuaoanvn"/>
    <w:link w:val="utrang"/>
    <w:rsid w:val="00690F5E"/>
    <w:rPr>
      <w:rFonts w:ascii=".VnTime" w:eastAsia="Times New Roman" w:hAnsi=".VnTime" w:cs=".VnTime"/>
      <w:sz w:val="24"/>
      <w:szCs w:val="24"/>
      <w:lang w:eastAsia="zh-CN"/>
    </w:rPr>
  </w:style>
  <w:style w:type="paragraph" w:styleId="ThnVnban">
    <w:name w:val="Body Text"/>
    <w:basedOn w:val="Binhthng"/>
    <w:link w:val="ThnVnbanChar"/>
    <w:uiPriority w:val="1"/>
    <w:qFormat/>
    <w:rsid w:val="00690F5E"/>
    <w:pPr>
      <w:widowControl w:val="0"/>
      <w:suppressAutoHyphens w:val="0"/>
      <w:autoSpaceDE w:val="0"/>
      <w:autoSpaceDN w:val="0"/>
    </w:pPr>
    <w:rPr>
      <w:rFonts w:ascii="Times New Roman" w:hAnsi="Times New Roman" w:cs="Times New Roman"/>
      <w:sz w:val="26"/>
      <w:szCs w:val="26"/>
      <w:lang w:val="vi" w:eastAsia="en-US"/>
    </w:rPr>
  </w:style>
  <w:style w:type="character" w:customStyle="1" w:styleId="ThnVnbanChar">
    <w:name w:val="Thân Văn bản Char"/>
    <w:basedOn w:val="Phngmcinhcuaoanvn"/>
    <w:link w:val="ThnVnban"/>
    <w:uiPriority w:val="1"/>
    <w:rsid w:val="00690F5E"/>
    <w:rPr>
      <w:rFonts w:ascii="Times New Roman" w:eastAsia="Times New Roman" w:hAnsi="Times New Roman" w:cs="Times New Roman"/>
      <w:sz w:val="26"/>
      <w:szCs w:val="26"/>
      <w:lang w:val="vi"/>
    </w:rPr>
  </w:style>
  <w:style w:type="character" w:customStyle="1" w:styleId="u1Char">
    <w:name w:val="Đầu đề 1 Char"/>
    <w:basedOn w:val="Phngmcinhcuaoanvn"/>
    <w:link w:val="u1"/>
    <w:rsid w:val="00A977EB"/>
    <w:rPr>
      <w:rFonts w:ascii=".VnTime" w:eastAsia="Times New Roman" w:hAnsi=".VnTime" w:cs="Times New Roman"/>
      <w:b/>
      <w:sz w:val="28"/>
      <w:szCs w:val="20"/>
    </w:rPr>
  </w:style>
  <w:style w:type="paragraph" w:customStyle="1" w:styleId="CharCharCharChar">
    <w:name w:val="Char Char Char Char"/>
    <w:basedOn w:val="Binhthng"/>
    <w:rsid w:val="00A977EB"/>
    <w:pPr>
      <w:suppressAutoHyphens w:val="0"/>
      <w:spacing w:after="160" w:line="240" w:lineRule="exact"/>
    </w:pPr>
    <w:rPr>
      <w:rFonts w:ascii="Verdana" w:hAnsi="Verdana" w:cs="Times New Roman"/>
      <w:sz w:val="20"/>
      <w:szCs w:val="20"/>
      <w:lang w:eastAsia="en-US"/>
    </w:rPr>
  </w:style>
  <w:style w:type="paragraph" w:styleId="oancuaDanhsach">
    <w:name w:val="List Paragraph"/>
    <w:aliases w:val="List Paragraph 1,List A,Num Bullet 1,Bullet Number,lp1,Bullet List,FooterText,numbered,Paragraphe de liste1,Bulletr List Paragraph,列出段落,列出段落1,List Paragraph2,List Paragraph21,Listeafsnit1,Parágrafo da Lista1,Párrafo de lista1,Norm"/>
    <w:basedOn w:val="Binhthng"/>
    <w:link w:val="oancuaDanhsachChar"/>
    <w:uiPriority w:val="34"/>
    <w:qFormat/>
    <w:rsid w:val="00420943"/>
    <w:pPr>
      <w:ind w:left="720"/>
      <w:contextualSpacing/>
    </w:pPr>
  </w:style>
  <w:style w:type="character" w:customStyle="1" w:styleId="oancuaDanhsachChar">
    <w:name w:val="Đoạn của Danh sách Char"/>
    <w:aliases w:val="List Paragraph 1 Char,List A Char,Num Bullet 1 Char,Bullet Number Char,lp1 Char,Bullet List Char,FooterText Char,numbered Char,Paragraphe de liste1 Char,Bulletr List Paragraph Char,列出段落 Char,列出段落1 Char,List Paragraph2 Char"/>
    <w:link w:val="oancuaDanhsach"/>
    <w:uiPriority w:val="34"/>
    <w:qFormat/>
    <w:rsid w:val="00420943"/>
    <w:rPr>
      <w:rFonts w:ascii=".VnTime" w:eastAsia="Times New Roman" w:hAnsi=".VnTime" w:cs=".VnTime"/>
      <w:sz w:val="24"/>
      <w:szCs w:val="24"/>
      <w:lang w:eastAsia="zh-CN"/>
    </w:rPr>
  </w:style>
  <w:style w:type="paragraph" w:customStyle="1" w:styleId="Normal1">
    <w:name w:val="Normal1"/>
    <w:rsid w:val="00865FD9"/>
    <w:pPr>
      <w:spacing w:after="0" w:line="276" w:lineRule="auto"/>
      <w:contextualSpacing/>
    </w:pPr>
    <w:rPr>
      <w:rFonts w:ascii="Times New Roman" w:eastAsia="Times New Roman" w:hAnsi="Times New Roman" w:cs="Times New Roman"/>
      <w:i/>
      <w:lang w:val="en" w:eastAsia="vi-VN"/>
    </w:rPr>
  </w:style>
  <w:style w:type="character" w:customStyle="1" w:styleId="fontstyle01">
    <w:name w:val="fontstyle01"/>
    <w:basedOn w:val="Phngmcinhcuaoanvn"/>
    <w:rsid w:val="00675A98"/>
    <w:rPr>
      <w:rFonts w:ascii="Times New Roman" w:hAnsi="Times New Roman" w:cs="Times New Roman" w:hint="default"/>
      <w:b w:val="0"/>
      <w:bCs w:val="0"/>
      <w:i w:val="0"/>
      <w:iCs w:val="0"/>
      <w:color w:val="000000"/>
      <w:sz w:val="28"/>
      <w:szCs w:val="28"/>
    </w:rPr>
  </w:style>
  <w:style w:type="character" w:styleId="Siuktni">
    <w:name w:val="Hyperlink"/>
    <w:basedOn w:val="Phngmcinhcuaoanvn"/>
    <w:uiPriority w:val="99"/>
    <w:unhideWhenUsed/>
    <w:qFormat/>
    <w:rsid w:val="00675A98"/>
    <w:rPr>
      <w:color w:val="0563C1" w:themeColor="hyperlink"/>
      <w:u w:val="single"/>
    </w:rPr>
  </w:style>
  <w:style w:type="table" w:styleId="LiBang">
    <w:name w:val="Table Grid"/>
    <w:basedOn w:val="BangThngthng"/>
    <w:uiPriority w:val="39"/>
    <w:qFormat/>
    <w:rsid w:val="00675A9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BangThngthng"/>
    <w:uiPriority w:val="49"/>
    <w:rsid w:val="00675A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91">
      <w:bodyDiv w:val="1"/>
      <w:marLeft w:val="0"/>
      <w:marRight w:val="0"/>
      <w:marTop w:val="0"/>
      <w:marBottom w:val="0"/>
      <w:divBdr>
        <w:top w:val="none" w:sz="0" w:space="0" w:color="auto"/>
        <w:left w:val="none" w:sz="0" w:space="0" w:color="auto"/>
        <w:bottom w:val="none" w:sz="0" w:space="0" w:color="auto"/>
        <w:right w:val="none" w:sz="0" w:space="0" w:color="auto"/>
      </w:divBdr>
    </w:div>
    <w:div w:id="819731670">
      <w:bodyDiv w:val="1"/>
      <w:marLeft w:val="0"/>
      <w:marRight w:val="0"/>
      <w:marTop w:val="0"/>
      <w:marBottom w:val="0"/>
      <w:divBdr>
        <w:top w:val="none" w:sz="0" w:space="0" w:color="auto"/>
        <w:left w:val="none" w:sz="0" w:space="0" w:color="auto"/>
        <w:bottom w:val="none" w:sz="0" w:space="0" w:color="auto"/>
        <w:right w:val="none" w:sz="0" w:space="0" w:color="auto"/>
      </w:divBdr>
    </w:div>
    <w:div w:id="1386828754">
      <w:bodyDiv w:val="1"/>
      <w:marLeft w:val="0"/>
      <w:marRight w:val="0"/>
      <w:marTop w:val="0"/>
      <w:marBottom w:val="0"/>
      <w:divBdr>
        <w:top w:val="none" w:sz="0" w:space="0" w:color="auto"/>
        <w:left w:val="none" w:sz="0" w:space="0" w:color="auto"/>
        <w:bottom w:val="none" w:sz="0" w:space="0" w:color="auto"/>
        <w:right w:val="none" w:sz="0" w:space="0" w:color="auto"/>
      </w:divBdr>
    </w:div>
    <w:div w:id="14502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99"/>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Minh Hoa</dc:creator>
  <cp:keywords/>
  <dc:description/>
  <cp:lastModifiedBy>Bình Nguyễn Văn</cp:lastModifiedBy>
  <cp:revision>7</cp:revision>
  <dcterms:created xsi:type="dcterms:W3CDTF">2024-02-27T07:21:00Z</dcterms:created>
  <dcterms:modified xsi:type="dcterms:W3CDTF">2024-02-27T08:34:00Z</dcterms:modified>
</cp:coreProperties>
</file>